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E6C32" w14:textId="77777777" w:rsidR="008F3483" w:rsidRPr="00C239D7" w:rsidRDefault="008F3483" w:rsidP="008F3483">
      <w:pPr>
        <w:pStyle w:val="Title"/>
        <w:ind w:left="720" w:hanging="720"/>
        <w:rPr>
          <w:rFonts w:cs="Arial"/>
          <w:sz w:val="22"/>
          <w:szCs w:val="22"/>
        </w:rPr>
      </w:pPr>
      <w:bookmarkStart w:id="0" w:name="_GoBack"/>
      <w:bookmarkEnd w:id="0"/>
      <w:r>
        <w:rPr>
          <w:rFonts w:cs="Arial"/>
          <w:sz w:val="22"/>
          <w:szCs w:val="22"/>
        </w:rPr>
        <w:t>Document 2</w:t>
      </w:r>
      <w:r w:rsidRPr="00C239D7">
        <w:rPr>
          <w:rFonts w:cs="Arial"/>
          <w:sz w:val="22"/>
          <w:szCs w:val="22"/>
        </w:rPr>
        <w:t>B</w:t>
      </w:r>
    </w:p>
    <w:p w14:paraId="327975BC" w14:textId="77777777" w:rsidR="008F3483" w:rsidRPr="00C239D7" w:rsidRDefault="008F3483" w:rsidP="008F3483">
      <w:pPr>
        <w:ind w:left="720" w:hanging="720"/>
        <w:jc w:val="center"/>
        <w:rPr>
          <w:rFonts w:ascii="Arial" w:hAnsi="Arial" w:cs="Arial"/>
          <w:b/>
          <w:bCs/>
          <w:sz w:val="22"/>
          <w:szCs w:val="22"/>
        </w:rPr>
      </w:pPr>
    </w:p>
    <w:p w14:paraId="78A67048" w14:textId="77777777" w:rsidR="008F3483" w:rsidRPr="00C239D7" w:rsidRDefault="008F3483" w:rsidP="008F3483">
      <w:pPr>
        <w:pStyle w:val="Subtitle"/>
        <w:ind w:left="720" w:hanging="720"/>
        <w:jc w:val="center"/>
        <w:rPr>
          <w:rFonts w:ascii="Arial" w:hAnsi="Arial" w:cs="Arial"/>
          <w:szCs w:val="22"/>
        </w:rPr>
      </w:pPr>
      <w:r w:rsidRPr="00C239D7">
        <w:rPr>
          <w:rFonts w:ascii="Arial" w:hAnsi="Arial" w:cs="Arial"/>
          <w:szCs w:val="22"/>
        </w:rPr>
        <w:t>PERSON SPECIFICATION – PRIMARY DEPUTY HEADTEACHER</w:t>
      </w:r>
    </w:p>
    <w:tbl>
      <w:tblPr>
        <w:tblW w:w="972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0"/>
        <w:gridCol w:w="3960"/>
        <w:gridCol w:w="3240"/>
      </w:tblGrid>
      <w:tr w:rsidR="008F3483" w:rsidRPr="00C239D7" w14:paraId="7B3D28FF" w14:textId="77777777" w:rsidTr="00DA2023">
        <w:trPr>
          <w:jc w:val="center"/>
        </w:trPr>
        <w:tc>
          <w:tcPr>
            <w:tcW w:w="2520" w:type="dxa"/>
            <w:tcBorders>
              <w:top w:val="single" w:sz="4" w:space="0" w:color="auto"/>
              <w:bottom w:val="single" w:sz="4" w:space="0" w:color="auto"/>
              <w:right w:val="single" w:sz="4" w:space="0" w:color="auto"/>
            </w:tcBorders>
          </w:tcPr>
          <w:p w14:paraId="16DAB3BB" w14:textId="77777777" w:rsidR="008F3483" w:rsidRPr="00C239D7" w:rsidRDefault="008F3483" w:rsidP="00DA2023">
            <w:pPr>
              <w:spacing w:before="100" w:after="100"/>
              <w:jc w:val="center"/>
              <w:rPr>
                <w:rFonts w:ascii="Arial" w:hAnsi="Arial" w:cs="Arial"/>
                <w:b/>
                <w:bCs/>
                <w:sz w:val="22"/>
                <w:szCs w:val="22"/>
              </w:rPr>
            </w:pPr>
            <w:r w:rsidRPr="00C239D7">
              <w:rPr>
                <w:rFonts w:ascii="Arial" w:hAnsi="Arial" w:cs="Arial"/>
                <w:b/>
                <w:bCs/>
                <w:sz w:val="22"/>
                <w:szCs w:val="22"/>
              </w:rPr>
              <w:t>Category</w:t>
            </w:r>
          </w:p>
        </w:tc>
        <w:tc>
          <w:tcPr>
            <w:tcW w:w="3960" w:type="dxa"/>
            <w:tcBorders>
              <w:top w:val="single" w:sz="4" w:space="0" w:color="auto"/>
              <w:left w:val="single" w:sz="4" w:space="0" w:color="auto"/>
              <w:bottom w:val="single" w:sz="4" w:space="0" w:color="auto"/>
              <w:right w:val="single" w:sz="4" w:space="0" w:color="auto"/>
            </w:tcBorders>
          </w:tcPr>
          <w:p w14:paraId="5F2DB7B7" w14:textId="77777777" w:rsidR="008F3483" w:rsidRPr="00C239D7" w:rsidRDefault="008F3483" w:rsidP="00DA2023">
            <w:pPr>
              <w:spacing w:before="100" w:after="100"/>
              <w:ind w:left="720" w:hanging="720"/>
              <w:jc w:val="center"/>
              <w:rPr>
                <w:rFonts w:ascii="Arial" w:hAnsi="Arial" w:cs="Arial"/>
                <w:b/>
                <w:bCs/>
                <w:sz w:val="22"/>
                <w:szCs w:val="22"/>
              </w:rPr>
            </w:pPr>
            <w:r w:rsidRPr="00C239D7">
              <w:rPr>
                <w:rFonts w:ascii="Arial" w:hAnsi="Arial" w:cs="Arial"/>
                <w:b/>
                <w:bCs/>
                <w:sz w:val="22"/>
                <w:szCs w:val="22"/>
              </w:rPr>
              <w:t>Essential</w:t>
            </w:r>
          </w:p>
        </w:tc>
        <w:tc>
          <w:tcPr>
            <w:tcW w:w="3240" w:type="dxa"/>
            <w:tcBorders>
              <w:top w:val="single" w:sz="4" w:space="0" w:color="auto"/>
              <w:left w:val="single" w:sz="4" w:space="0" w:color="auto"/>
              <w:bottom w:val="single" w:sz="4" w:space="0" w:color="auto"/>
            </w:tcBorders>
          </w:tcPr>
          <w:p w14:paraId="77EDDCD1" w14:textId="77777777" w:rsidR="008F3483" w:rsidRPr="00C239D7" w:rsidRDefault="008F3483" w:rsidP="00DA2023">
            <w:pPr>
              <w:spacing w:before="100" w:after="100"/>
              <w:ind w:left="720" w:hanging="720"/>
              <w:jc w:val="center"/>
              <w:rPr>
                <w:rFonts w:ascii="Arial" w:hAnsi="Arial" w:cs="Arial"/>
                <w:b/>
                <w:bCs/>
                <w:sz w:val="22"/>
                <w:szCs w:val="22"/>
              </w:rPr>
            </w:pPr>
            <w:r w:rsidRPr="00C239D7">
              <w:rPr>
                <w:rFonts w:ascii="Arial" w:hAnsi="Arial" w:cs="Arial"/>
                <w:b/>
                <w:bCs/>
                <w:sz w:val="22"/>
                <w:szCs w:val="22"/>
              </w:rPr>
              <w:t>Desirable</w:t>
            </w:r>
          </w:p>
        </w:tc>
      </w:tr>
      <w:tr w:rsidR="008F3483" w:rsidRPr="00C239D7" w14:paraId="5AEFA610" w14:textId="77777777" w:rsidTr="00DA2023">
        <w:trPr>
          <w:trHeight w:val="2930"/>
          <w:jc w:val="center"/>
        </w:trPr>
        <w:tc>
          <w:tcPr>
            <w:tcW w:w="2520" w:type="dxa"/>
            <w:tcBorders>
              <w:top w:val="single" w:sz="4" w:space="0" w:color="auto"/>
              <w:right w:val="single" w:sz="4" w:space="0" w:color="auto"/>
            </w:tcBorders>
          </w:tcPr>
          <w:p w14:paraId="745AAE34" w14:textId="77777777" w:rsidR="008F3483" w:rsidRPr="00246971" w:rsidRDefault="008F3483" w:rsidP="008F3483">
            <w:pPr>
              <w:pStyle w:val="Heading1"/>
              <w:numPr>
                <w:ilvl w:val="1"/>
                <w:numId w:val="3"/>
              </w:numPr>
              <w:tabs>
                <w:tab w:val="clear" w:pos="1440"/>
                <w:tab w:val="num" w:pos="-522"/>
              </w:tabs>
              <w:autoSpaceDE/>
              <w:autoSpaceDN/>
              <w:adjustRightInd/>
              <w:spacing w:before="100" w:after="100"/>
              <w:ind w:left="329" w:hanging="329"/>
              <w:rPr>
                <w:rFonts w:ascii="Arial" w:hAnsi="Arial"/>
                <w:b/>
                <w:color w:val="auto"/>
                <w:szCs w:val="22"/>
              </w:rPr>
            </w:pPr>
            <w:r w:rsidRPr="00246971">
              <w:rPr>
                <w:rFonts w:ascii="Arial" w:hAnsi="Arial"/>
                <w:b/>
                <w:color w:val="auto"/>
                <w:szCs w:val="22"/>
              </w:rPr>
              <w:t>Faith Commitment</w:t>
            </w:r>
          </w:p>
        </w:tc>
        <w:tc>
          <w:tcPr>
            <w:tcW w:w="3960" w:type="dxa"/>
            <w:tcBorders>
              <w:top w:val="single" w:sz="4" w:space="0" w:color="auto"/>
              <w:left w:val="single" w:sz="4" w:space="0" w:color="auto"/>
              <w:bottom w:val="single" w:sz="4" w:space="0" w:color="auto"/>
              <w:right w:val="single" w:sz="4" w:space="0" w:color="auto"/>
            </w:tcBorders>
          </w:tcPr>
          <w:p w14:paraId="55D9EC90"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A practising and committed Catholic</w:t>
            </w:r>
          </w:p>
          <w:p w14:paraId="24552AE7"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Secure understanding of the distinctive nature of the Catholic school and Catholic education</w:t>
            </w:r>
          </w:p>
          <w:p w14:paraId="725BAA8B"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Understanding of leadership role in spiritual development of pupils and staff</w:t>
            </w:r>
          </w:p>
          <w:p w14:paraId="41AA9367"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 xml:space="preserve">Understanding of the school’s role in the parish and wider community and in promoting community cohesion </w:t>
            </w:r>
          </w:p>
        </w:tc>
        <w:tc>
          <w:tcPr>
            <w:tcW w:w="3240" w:type="dxa"/>
            <w:tcBorders>
              <w:top w:val="single" w:sz="4" w:space="0" w:color="auto"/>
              <w:left w:val="single" w:sz="4" w:space="0" w:color="auto"/>
            </w:tcBorders>
          </w:tcPr>
          <w:p w14:paraId="47E5A877"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Evidence of participation in faith life of the community</w:t>
            </w:r>
          </w:p>
          <w:p w14:paraId="507CB319"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Experience in leading acts of worship in Catholic schools</w:t>
            </w:r>
          </w:p>
        </w:tc>
      </w:tr>
      <w:tr w:rsidR="008F3483" w:rsidRPr="00C239D7" w14:paraId="516AF2F5" w14:textId="77777777" w:rsidTr="00DA2023">
        <w:tblPrEx>
          <w:tblBorders>
            <w:insideH w:val="single" w:sz="4" w:space="0" w:color="auto"/>
            <w:insideV w:val="single" w:sz="4" w:space="0" w:color="auto"/>
          </w:tblBorders>
        </w:tblPrEx>
        <w:trPr>
          <w:trHeight w:val="1410"/>
          <w:jc w:val="center"/>
        </w:trPr>
        <w:tc>
          <w:tcPr>
            <w:tcW w:w="2520" w:type="dxa"/>
            <w:tcBorders>
              <w:top w:val="single" w:sz="4" w:space="0" w:color="auto"/>
              <w:left w:val="single" w:sz="4" w:space="0" w:color="auto"/>
            </w:tcBorders>
          </w:tcPr>
          <w:p w14:paraId="36C2A7CD" w14:textId="77777777" w:rsidR="008F3483" w:rsidRPr="00C239D7" w:rsidRDefault="008F3483" w:rsidP="00DA2023">
            <w:pPr>
              <w:tabs>
                <w:tab w:val="num" w:pos="-522"/>
              </w:tabs>
              <w:spacing w:before="100" w:after="100"/>
              <w:ind w:left="329" w:hanging="329"/>
              <w:rPr>
                <w:rFonts w:ascii="Arial" w:hAnsi="Arial" w:cs="Arial"/>
                <w:b/>
                <w:bCs/>
                <w:sz w:val="22"/>
                <w:szCs w:val="22"/>
              </w:rPr>
            </w:pPr>
            <w:r w:rsidRPr="00C239D7">
              <w:rPr>
                <w:rFonts w:ascii="Arial" w:hAnsi="Arial" w:cs="Arial"/>
                <w:b/>
                <w:bCs/>
                <w:sz w:val="22"/>
                <w:szCs w:val="22"/>
              </w:rPr>
              <w:t>2.  Qualifications</w:t>
            </w:r>
          </w:p>
        </w:tc>
        <w:tc>
          <w:tcPr>
            <w:tcW w:w="3960" w:type="dxa"/>
            <w:tcBorders>
              <w:top w:val="single" w:sz="4" w:space="0" w:color="auto"/>
            </w:tcBorders>
          </w:tcPr>
          <w:p w14:paraId="64AC4434"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Qualified teacher status</w:t>
            </w:r>
          </w:p>
        </w:tc>
        <w:tc>
          <w:tcPr>
            <w:tcW w:w="3240" w:type="dxa"/>
            <w:tcBorders>
              <w:top w:val="single" w:sz="4" w:space="0" w:color="auto"/>
              <w:right w:val="single" w:sz="4" w:space="0" w:color="auto"/>
            </w:tcBorders>
          </w:tcPr>
          <w:p w14:paraId="3FC16BD6" w14:textId="77777777" w:rsidR="008F3483" w:rsidRPr="00C239D7" w:rsidRDefault="008F3483" w:rsidP="008F3483">
            <w:pPr>
              <w:numPr>
                <w:ilvl w:val="0"/>
                <w:numId w:val="1"/>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Postgraduate level qualification</w:t>
            </w:r>
          </w:p>
          <w:p w14:paraId="7A52CEA0" w14:textId="77777777" w:rsidR="008F3483" w:rsidRPr="00C239D7" w:rsidRDefault="008F3483" w:rsidP="008F3483">
            <w:pPr>
              <w:numPr>
                <w:ilvl w:val="0"/>
                <w:numId w:val="1"/>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NPQH award or Leadership Pathways certification</w:t>
            </w:r>
          </w:p>
          <w:p w14:paraId="55CDC0D1" w14:textId="77777777" w:rsidR="008F3483" w:rsidRPr="00C239D7" w:rsidRDefault="008F3483" w:rsidP="008F3483">
            <w:pPr>
              <w:numPr>
                <w:ilvl w:val="0"/>
                <w:numId w:val="1"/>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CCRS or equivalent</w:t>
            </w:r>
          </w:p>
        </w:tc>
      </w:tr>
      <w:tr w:rsidR="008F3483" w:rsidRPr="00C239D7" w14:paraId="0E36BB06" w14:textId="77777777" w:rsidTr="00DA2023">
        <w:tblPrEx>
          <w:tblBorders>
            <w:insideV w:val="single" w:sz="4" w:space="0" w:color="auto"/>
          </w:tblBorders>
        </w:tblPrEx>
        <w:trPr>
          <w:trHeight w:val="4249"/>
          <w:jc w:val="center"/>
        </w:trPr>
        <w:tc>
          <w:tcPr>
            <w:tcW w:w="2520" w:type="dxa"/>
            <w:tcBorders>
              <w:top w:val="single" w:sz="4" w:space="0" w:color="auto"/>
            </w:tcBorders>
          </w:tcPr>
          <w:p w14:paraId="0EF78377" w14:textId="77777777" w:rsidR="008F3483" w:rsidRPr="00C239D7" w:rsidRDefault="008F3483" w:rsidP="00DA2023">
            <w:pPr>
              <w:tabs>
                <w:tab w:val="num" w:pos="-522"/>
              </w:tabs>
              <w:spacing w:before="100" w:after="100"/>
              <w:ind w:left="329" w:hanging="329"/>
              <w:rPr>
                <w:rFonts w:ascii="Arial" w:hAnsi="Arial" w:cs="Arial"/>
                <w:b/>
                <w:bCs/>
                <w:sz w:val="22"/>
                <w:szCs w:val="22"/>
              </w:rPr>
            </w:pPr>
            <w:r w:rsidRPr="00C239D7">
              <w:rPr>
                <w:rFonts w:ascii="Arial" w:hAnsi="Arial" w:cs="Arial"/>
                <w:b/>
                <w:bCs/>
                <w:sz w:val="22"/>
                <w:szCs w:val="22"/>
              </w:rPr>
              <w:t xml:space="preserve">3. </w:t>
            </w:r>
            <w:r>
              <w:rPr>
                <w:rFonts w:ascii="Arial" w:hAnsi="Arial" w:cs="Arial"/>
                <w:b/>
                <w:bCs/>
                <w:sz w:val="22"/>
                <w:szCs w:val="22"/>
              </w:rPr>
              <w:tab/>
            </w:r>
            <w:r w:rsidRPr="00C239D7">
              <w:rPr>
                <w:rFonts w:ascii="Arial" w:hAnsi="Arial" w:cs="Arial"/>
                <w:b/>
                <w:bCs/>
                <w:sz w:val="22"/>
                <w:szCs w:val="22"/>
              </w:rPr>
              <w:t>Experience</w:t>
            </w:r>
          </w:p>
        </w:tc>
        <w:tc>
          <w:tcPr>
            <w:tcW w:w="3960" w:type="dxa"/>
            <w:tcBorders>
              <w:top w:val="single" w:sz="4" w:space="0" w:color="auto"/>
            </w:tcBorders>
          </w:tcPr>
          <w:p w14:paraId="487B1345"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Successful experience of leading one or more subject areas</w:t>
            </w:r>
          </w:p>
          <w:p w14:paraId="349F09E5"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Substantial, successful teaching experience</w:t>
            </w:r>
          </w:p>
        </w:tc>
        <w:tc>
          <w:tcPr>
            <w:tcW w:w="3240" w:type="dxa"/>
            <w:tcBorders>
              <w:top w:val="single" w:sz="4" w:space="0" w:color="auto"/>
            </w:tcBorders>
          </w:tcPr>
          <w:p w14:paraId="544B6923"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Recent experience in a Catholic voluntary aided school</w:t>
            </w:r>
            <w:r>
              <w:rPr>
                <w:rFonts w:ascii="Arial" w:hAnsi="Arial" w:cs="Arial"/>
                <w:sz w:val="22"/>
                <w:szCs w:val="22"/>
              </w:rPr>
              <w:t xml:space="preserve"> or Academy</w:t>
            </w:r>
          </w:p>
          <w:p w14:paraId="6C0D4079"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Experience as assistant headteacher</w:t>
            </w:r>
          </w:p>
          <w:p w14:paraId="536F5D37"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Teaching experience in at least 2 of the 3 key stages: Foundation Stage, KS1 and KS2</w:t>
            </w:r>
          </w:p>
          <w:p w14:paraId="7257D92D"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 xml:space="preserve">Curriculum leadership in one or more core subjects </w:t>
            </w:r>
          </w:p>
          <w:p w14:paraId="2F337727"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Experience of teaching in more than one school</w:t>
            </w:r>
          </w:p>
          <w:p w14:paraId="646EEAE8" w14:textId="77777777" w:rsidR="008F3483" w:rsidRPr="00C239D7" w:rsidRDefault="008F3483" w:rsidP="008F3483">
            <w:pPr>
              <w:numPr>
                <w:ilvl w:val="0"/>
                <w:numId w:val="1"/>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Experience teaching mixed age classes</w:t>
            </w:r>
          </w:p>
        </w:tc>
      </w:tr>
      <w:tr w:rsidR="008F3483" w:rsidRPr="00C239D7" w14:paraId="6F7652CC" w14:textId="77777777" w:rsidTr="00DA2023">
        <w:tblPrEx>
          <w:tblBorders>
            <w:insideV w:val="single" w:sz="4" w:space="0" w:color="auto"/>
          </w:tblBorders>
        </w:tblPrEx>
        <w:trPr>
          <w:cantSplit/>
          <w:trHeight w:val="1908"/>
          <w:jc w:val="center"/>
        </w:trPr>
        <w:tc>
          <w:tcPr>
            <w:tcW w:w="2520" w:type="dxa"/>
            <w:tcBorders>
              <w:top w:val="single" w:sz="4" w:space="0" w:color="auto"/>
            </w:tcBorders>
          </w:tcPr>
          <w:p w14:paraId="64B18881" w14:textId="77777777" w:rsidR="008F3483" w:rsidRPr="00C239D7" w:rsidRDefault="008F3483" w:rsidP="00DA2023">
            <w:pPr>
              <w:tabs>
                <w:tab w:val="num" w:pos="-522"/>
              </w:tabs>
              <w:spacing w:before="100" w:after="100"/>
              <w:ind w:left="329" w:hanging="329"/>
              <w:rPr>
                <w:rFonts w:ascii="Arial" w:hAnsi="Arial" w:cs="Arial"/>
                <w:b/>
                <w:bCs/>
                <w:sz w:val="22"/>
                <w:szCs w:val="22"/>
              </w:rPr>
            </w:pPr>
            <w:r w:rsidRPr="00C239D7">
              <w:rPr>
                <w:rFonts w:ascii="Arial" w:hAnsi="Arial" w:cs="Arial"/>
                <w:b/>
                <w:bCs/>
                <w:sz w:val="22"/>
                <w:szCs w:val="22"/>
              </w:rPr>
              <w:t xml:space="preserve">4.  </w:t>
            </w:r>
            <w:r w:rsidRPr="00C239D7">
              <w:rPr>
                <w:rFonts w:ascii="Arial" w:hAnsi="Arial" w:cs="Arial"/>
                <w:b/>
                <w:bCs/>
                <w:sz w:val="22"/>
                <w:szCs w:val="22"/>
              </w:rPr>
              <w:tab/>
              <w:t>Professional Development</w:t>
            </w:r>
          </w:p>
        </w:tc>
        <w:tc>
          <w:tcPr>
            <w:tcW w:w="3960" w:type="dxa"/>
            <w:vMerge w:val="restart"/>
            <w:tcBorders>
              <w:top w:val="single" w:sz="4" w:space="0" w:color="auto"/>
            </w:tcBorders>
          </w:tcPr>
          <w:p w14:paraId="09CEA6F7" w14:textId="77777777" w:rsidR="008F3483" w:rsidRPr="00C239D7" w:rsidRDefault="008F3483" w:rsidP="008F3483">
            <w:pPr>
              <w:numPr>
                <w:ilvl w:val="0"/>
                <w:numId w:val="2"/>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Evidence of continuing professional development relating to school leadership and management, and curriculum/ teaching and learning</w:t>
            </w:r>
          </w:p>
        </w:tc>
        <w:tc>
          <w:tcPr>
            <w:tcW w:w="3240" w:type="dxa"/>
            <w:vMerge w:val="restart"/>
            <w:tcBorders>
              <w:top w:val="single" w:sz="4" w:space="0" w:color="auto"/>
            </w:tcBorders>
          </w:tcPr>
          <w:p w14:paraId="57E80CFF" w14:textId="77777777" w:rsidR="008F3483" w:rsidRPr="00C239D7" w:rsidRDefault="008F3483" w:rsidP="008F3483">
            <w:pPr>
              <w:numPr>
                <w:ilvl w:val="0"/>
                <w:numId w:val="2"/>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Evidence of continuing professional development relating to Catholic ethos, mission and religious education</w:t>
            </w:r>
          </w:p>
          <w:p w14:paraId="7C478679" w14:textId="77777777" w:rsidR="008F3483" w:rsidRPr="00C239D7" w:rsidRDefault="008F3483" w:rsidP="008F3483">
            <w:pPr>
              <w:numPr>
                <w:ilvl w:val="0"/>
                <w:numId w:val="2"/>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Experience of working with other schools/organisations /agencies</w:t>
            </w:r>
          </w:p>
          <w:p w14:paraId="5EFEC91D" w14:textId="77777777" w:rsidR="008F3483" w:rsidRPr="00C239D7" w:rsidRDefault="008F3483" w:rsidP="008F3483">
            <w:pPr>
              <w:numPr>
                <w:ilvl w:val="0"/>
                <w:numId w:val="2"/>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 xml:space="preserve">Experience of leading/co-ordinating professional development opportunities </w:t>
            </w:r>
          </w:p>
        </w:tc>
      </w:tr>
      <w:tr w:rsidR="008F3483" w:rsidRPr="00C239D7" w14:paraId="46130D46" w14:textId="77777777" w:rsidTr="00DA2023">
        <w:tblPrEx>
          <w:tblBorders>
            <w:insideV w:val="single" w:sz="4" w:space="0" w:color="auto"/>
          </w:tblBorders>
        </w:tblPrEx>
        <w:trPr>
          <w:cantSplit/>
          <w:jc w:val="center"/>
        </w:trPr>
        <w:tc>
          <w:tcPr>
            <w:tcW w:w="2520" w:type="dxa"/>
            <w:tcBorders>
              <w:bottom w:val="single" w:sz="4" w:space="0" w:color="auto"/>
            </w:tcBorders>
          </w:tcPr>
          <w:p w14:paraId="29534037" w14:textId="77777777" w:rsidR="008F3483" w:rsidRPr="00C239D7" w:rsidRDefault="008F3483" w:rsidP="00DA2023">
            <w:pPr>
              <w:spacing w:before="100" w:after="100"/>
              <w:jc w:val="both"/>
              <w:rPr>
                <w:rFonts w:ascii="Arial" w:hAnsi="Arial" w:cs="Arial"/>
                <w:sz w:val="22"/>
                <w:szCs w:val="22"/>
              </w:rPr>
            </w:pPr>
          </w:p>
        </w:tc>
        <w:tc>
          <w:tcPr>
            <w:tcW w:w="3960" w:type="dxa"/>
            <w:vMerge/>
            <w:tcBorders>
              <w:bottom w:val="single" w:sz="4" w:space="0" w:color="auto"/>
            </w:tcBorders>
          </w:tcPr>
          <w:p w14:paraId="79D34B3A" w14:textId="77777777" w:rsidR="008F3483" w:rsidRPr="00C239D7" w:rsidRDefault="008F3483" w:rsidP="00DA2023">
            <w:pPr>
              <w:spacing w:before="100" w:after="100"/>
              <w:ind w:left="720" w:hanging="720"/>
              <w:jc w:val="both"/>
              <w:rPr>
                <w:rFonts w:ascii="Arial" w:hAnsi="Arial" w:cs="Arial"/>
                <w:sz w:val="22"/>
                <w:szCs w:val="22"/>
              </w:rPr>
            </w:pPr>
          </w:p>
        </w:tc>
        <w:tc>
          <w:tcPr>
            <w:tcW w:w="3240" w:type="dxa"/>
            <w:vMerge/>
            <w:tcBorders>
              <w:bottom w:val="single" w:sz="4" w:space="0" w:color="auto"/>
            </w:tcBorders>
          </w:tcPr>
          <w:p w14:paraId="39F9FAB0" w14:textId="77777777" w:rsidR="008F3483" w:rsidRPr="00C239D7" w:rsidRDefault="008F3483" w:rsidP="008F3483">
            <w:pPr>
              <w:numPr>
                <w:ilvl w:val="0"/>
                <w:numId w:val="2"/>
              </w:numPr>
              <w:tabs>
                <w:tab w:val="clear" w:pos="360"/>
                <w:tab w:val="num" w:pos="217"/>
              </w:tabs>
              <w:autoSpaceDE/>
              <w:autoSpaceDN/>
              <w:adjustRightInd/>
              <w:spacing w:before="100" w:after="100"/>
              <w:ind w:left="217" w:hanging="217"/>
              <w:jc w:val="both"/>
              <w:rPr>
                <w:rFonts w:ascii="Arial" w:hAnsi="Arial" w:cs="Arial"/>
                <w:sz w:val="22"/>
                <w:szCs w:val="22"/>
              </w:rPr>
            </w:pPr>
          </w:p>
        </w:tc>
      </w:tr>
    </w:tbl>
    <w:p w14:paraId="4714B606" w14:textId="32D32EE4" w:rsidR="00050229" w:rsidRDefault="00050229"/>
    <w:p w14:paraId="6ABAB80B" w14:textId="18336852" w:rsidR="008F3483" w:rsidRDefault="008F3483"/>
    <w:p w14:paraId="0735E1F7" w14:textId="392A81D8" w:rsidR="008F3483" w:rsidRDefault="008F3483"/>
    <w:p w14:paraId="2EC40F64" w14:textId="328F3397" w:rsidR="008F3483" w:rsidRDefault="008F3483"/>
    <w:p w14:paraId="60BA070B" w14:textId="5BAD0D88" w:rsidR="008F3483" w:rsidRDefault="008F3483"/>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960"/>
        <w:gridCol w:w="3240"/>
      </w:tblGrid>
      <w:tr w:rsidR="008F3483" w:rsidRPr="00C239D7" w14:paraId="588B1ABC" w14:textId="77777777" w:rsidTr="00DA2023">
        <w:trPr>
          <w:jc w:val="center"/>
        </w:trPr>
        <w:tc>
          <w:tcPr>
            <w:tcW w:w="2520" w:type="dxa"/>
            <w:tcBorders>
              <w:top w:val="single" w:sz="4" w:space="0" w:color="auto"/>
              <w:left w:val="single" w:sz="4" w:space="0" w:color="auto"/>
              <w:bottom w:val="single" w:sz="4" w:space="0" w:color="auto"/>
              <w:right w:val="single" w:sz="4" w:space="0" w:color="auto"/>
            </w:tcBorders>
          </w:tcPr>
          <w:p w14:paraId="5666649C" w14:textId="77777777" w:rsidR="008F3483" w:rsidRPr="00C239D7" w:rsidRDefault="008F3483" w:rsidP="00DA2023">
            <w:pPr>
              <w:spacing w:before="100" w:after="100"/>
              <w:jc w:val="center"/>
              <w:rPr>
                <w:rFonts w:ascii="Arial" w:hAnsi="Arial" w:cs="Arial"/>
                <w:b/>
                <w:sz w:val="22"/>
                <w:szCs w:val="22"/>
              </w:rPr>
            </w:pPr>
            <w:r w:rsidRPr="00C239D7">
              <w:rPr>
                <w:rFonts w:ascii="Arial" w:hAnsi="Arial" w:cs="Arial"/>
                <w:b/>
                <w:sz w:val="22"/>
                <w:szCs w:val="22"/>
              </w:rPr>
              <w:t>Category</w:t>
            </w:r>
          </w:p>
        </w:tc>
        <w:tc>
          <w:tcPr>
            <w:tcW w:w="3960" w:type="dxa"/>
            <w:tcBorders>
              <w:top w:val="single" w:sz="4" w:space="0" w:color="auto"/>
              <w:left w:val="single" w:sz="4" w:space="0" w:color="auto"/>
              <w:bottom w:val="single" w:sz="4" w:space="0" w:color="auto"/>
              <w:right w:val="single" w:sz="4" w:space="0" w:color="auto"/>
            </w:tcBorders>
          </w:tcPr>
          <w:p w14:paraId="312E981A" w14:textId="77777777" w:rsidR="008F3483" w:rsidRPr="00C239D7" w:rsidRDefault="008F3483" w:rsidP="00DA2023">
            <w:pPr>
              <w:spacing w:before="100" w:after="100"/>
              <w:jc w:val="center"/>
              <w:rPr>
                <w:rFonts w:ascii="Arial" w:hAnsi="Arial" w:cs="Arial"/>
                <w:b/>
                <w:sz w:val="22"/>
                <w:szCs w:val="22"/>
              </w:rPr>
            </w:pPr>
            <w:r w:rsidRPr="00C239D7">
              <w:rPr>
                <w:rFonts w:ascii="Arial" w:hAnsi="Arial" w:cs="Arial"/>
                <w:b/>
                <w:sz w:val="22"/>
                <w:szCs w:val="22"/>
              </w:rPr>
              <w:t>Essential</w:t>
            </w:r>
          </w:p>
        </w:tc>
        <w:tc>
          <w:tcPr>
            <w:tcW w:w="3240" w:type="dxa"/>
            <w:tcBorders>
              <w:top w:val="single" w:sz="4" w:space="0" w:color="auto"/>
              <w:left w:val="single" w:sz="4" w:space="0" w:color="auto"/>
              <w:bottom w:val="single" w:sz="4" w:space="0" w:color="auto"/>
              <w:right w:val="single" w:sz="4" w:space="0" w:color="auto"/>
            </w:tcBorders>
          </w:tcPr>
          <w:p w14:paraId="638DF8B5" w14:textId="77777777" w:rsidR="008F3483" w:rsidRPr="00C239D7" w:rsidRDefault="008F3483" w:rsidP="00DA2023">
            <w:pPr>
              <w:spacing w:before="100" w:after="100"/>
              <w:ind w:left="397" w:hanging="397"/>
              <w:jc w:val="center"/>
              <w:rPr>
                <w:rFonts w:ascii="Arial" w:hAnsi="Arial" w:cs="Arial"/>
                <w:b/>
                <w:sz w:val="22"/>
                <w:szCs w:val="22"/>
              </w:rPr>
            </w:pPr>
            <w:r w:rsidRPr="00C239D7">
              <w:rPr>
                <w:rFonts w:ascii="Arial" w:hAnsi="Arial" w:cs="Arial"/>
                <w:b/>
                <w:sz w:val="22"/>
                <w:szCs w:val="22"/>
              </w:rPr>
              <w:t>Desirable</w:t>
            </w:r>
          </w:p>
        </w:tc>
      </w:tr>
      <w:tr w:rsidR="008F3483" w:rsidRPr="00C239D7" w14:paraId="73592B32" w14:textId="77777777" w:rsidTr="00DA2023">
        <w:trPr>
          <w:jc w:val="center"/>
        </w:trPr>
        <w:tc>
          <w:tcPr>
            <w:tcW w:w="2520" w:type="dxa"/>
            <w:tcBorders>
              <w:top w:val="single" w:sz="4" w:space="0" w:color="auto"/>
              <w:left w:val="single" w:sz="4" w:space="0" w:color="auto"/>
              <w:bottom w:val="single" w:sz="4" w:space="0" w:color="auto"/>
              <w:right w:val="single" w:sz="4" w:space="0" w:color="auto"/>
            </w:tcBorders>
          </w:tcPr>
          <w:p w14:paraId="6B8D761C" w14:textId="77777777" w:rsidR="008F3483" w:rsidRPr="00C239D7" w:rsidRDefault="008F3483" w:rsidP="00DA2023">
            <w:pPr>
              <w:spacing w:before="100" w:after="100"/>
              <w:ind w:left="329" w:hanging="329"/>
              <w:rPr>
                <w:rFonts w:ascii="Arial" w:hAnsi="Arial" w:cs="Arial"/>
                <w:b/>
                <w:bCs/>
                <w:sz w:val="22"/>
                <w:szCs w:val="22"/>
              </w:rPr>
            </w:pPr>
            <w:r w:rsidRPr="00C239D7">
              <w:rPr>
                <w:rFonts w:ascii="Arial" w:hAnsi="Arial" w:cs="Arial"/>
                <w:b/>
                <w:bCs/>
                <w:sz w:val="22"/>
                <w:szCs w:val="22"/>
              </w:rPr>
              <w:t xml:space="preserve">4.  </w:t>
            </w:r>
            <w:r w:rsidRPr="00C239D7">
              <w:rPr>
                <w:rFonts w:ascii="Arial" w:hAnsi="Arial" w:cs="Arial"/>
                <w:b/>
                <w:bCs/>
                <w:sz w:val="22"/>
                <w:szCs w:val="22"/>
              </w:rPr>
              <w:tab/>
              <w:t>Professional Development</w:t>
            </w:r>
          </w:p>
          <w:p w14:paraId="2CF90BE1" w14:textId="77777777" w:rsidR="008F3483" w:rsidRPr="00C239D7" w:rsidRDefault="008F3483" w:rsidP="00DA2023">
            <w:pPr>
              <w:spacing w:before="100" w:after="100"/>
              <w:ind w:left="329" w:hanging="329"/>
              <w:rPr>
                <w:rFonts w:ascii="Arial" w:hAnsi="Arial" w:cs="Arial"/>
                <w:b/>
                <w:sz w:val="22"/>
                <w:szCs w:val="22"/>
              </w:rPr>
            </w:pPr>
            <w:r>
              <w:rPr>
                <w:rFonts w:ascii="Arial" w:hAnsi="Arial" w:cs="Arial"/>
                <w:b/>
                <w:sz w:val="22"/>
                <w:szCs w:val="22"/>
              </w:rPr>
              <w:tab/>
            </w:r>
            <w:r w:rsidRPr="00C239D7">
              <w:rPr>
                <w:rFonts w:ascii="Arial" w:hAnsi="Arial" w:cs="Arial"/>
                <w:b/>
                <w:sz w:val="22"/>
                <w:szCs w:val="22"/>
              </w:rPr>
              <w:t>(Continued)</w:t>
            </w:r>
          </w:p>
        </w:tc>
        <w:tc>
          <w:tcPr>
            <w:tcW w:w="3960" w:type="dxa"/>
            <w:tcBorders>
              <w:top w:val="single" w:sz="4" w:space="0" w:color="auto"/>
              <w:left w:val="single" w:sz="4" w:space="0" w:color="auto"/>
              <w:bottom w:val="single" w:sz="4" w:space="0" w:color="auto"/>
              <w:right w:val="single" w:sz="4" w:space="0" w:color="auto"/>
            </w:tcBorders>
          </w:tcPr>
          <w:p w14:paraId="69498C61" w14:textId="77777777" w:rsidR="008F3483" w:rsidRPr="00C239D7" w:rsidRDefault="008F3483" w:rsidP="00DA2023">
            <w:pPr>
              <w:spacing w:before="100" w:after="100"/>
              <w:rPr>
                <w:rFonts w:ascii="Arial" w:hAnsi="Arial" w:cs="Arial"/>
                <w:b/>
                <w:sz w:val="22"/>
                <w:szCs w:val="22"/>
              </w:rPr>
            </w:pPr>
          </w:p>
        </w:tc>
        <w:tc>
          <w:tcPr>
            <w:tcW w:w="3240" w:type="dxa"/>
            <w:tcBorders>
              <w:top w:val="single" w:sz="4" w:space="0" w:color="auto"/>
              <w:left w:val="single" w:sz="4" w:space="0" w:color="auto"/>
              <w:bottom w:val="single" w:sz="4" w:space="0" w:color="auto"/>
              <w:right w:val="single" w:sz="4" w:space="0" w:color="auto"/>
            </w:tcBorders>
          </w:tcPr>
          <w:p w14:paraId="459B56AE" w14:textId="77777777" w:rsidR="008F3483" w:rsidRPr="00C239D7" w:rsidRDefault="008F3483" w:rsidP="008F3483">
            <w:pPr>
              <w:numPr>
                <w:ilvl w:val="0"/>
                <w:numId w:val="2"/>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Ability to identify own learning needs and to support others in identifying their learning needs</w:t>
            </w:r>
          </w:p>
        </w:tc>
      </w:tr>
      <w:tr w:rsidR="008F3483" w:rsidRPr="00C239D7" w14:paraId="6F5B7CA3" w14:textId="77777777" w:rsidTr="00DA2023">
        <w:trPr>
          <w:jc w:val="center"/>
        </w:trPr>
        <w:tc>
          <w:tcPr>
            <w:tcW w:w="2520" w:type="dxa"/>
            <w:tcBorders>
              <w:top w:val="single" w:sz="4" w:space="0" w:color="auto"/>
              <w:left w:val="single" w:sz="4" w:space="0" w:color="auto"/>
              <w:bottom w:val="single" w:sz="4" w:space="0" w:color="auto"/>
              <w:right w:val="single" w:sz="4" w:space="0" w:color="auto"/>
            </w:tcBorders>
          </w:tcPr>
          <w:p w14:paraId="3EDB2323" w14:textId="77777777" w:rsidR="008F3483" w:rsidRPr="00C239D7" w:rsidRDefault="008F3483" w:rsidP="00DA2023">
            <w:pPr>
              <w:spacing w:before="100" w:after="100"/>
              <w:ind w:left="329" w:hanging="329"/>
              <w:rPr>
                <w:rFonts w:ascii="Arial" w:hAnsi="Arial" w:cs="Arial"/>
                <w:b/>
                <w:sz w:val="22"/>
                <w:szCs w:val="22"/>
              </w:rPr>
            </w:pPr>
            <w:r w:rsidRPr="00C239D7">
              <w:rPr>
                <w:rFonts w:ascii="Arial" w:hAnsi="Arial" w:cs="Arial"/>
                <w:b/>
                <w:sz w:val="22"/>
                <w:szCs w:val="22"/>
              </w:rPr>
              <w:t xml:space="preserve">5. </w:t>
            </w:r>
            <w:r w:rsidRPr="00C239D7">
              <w:rPr>
                <w:rFonts w:ascii="Arial" w:hAnsi="Arial" w:cs="Arial"/>
                <w:b/>
                <w:sz w:val="22"/>
                <w:szCs w:val="22"/>
              </w:rPr>
              <w:tab/>
              <w:t>Strategic Leadership</w:t>
            </w:r>
          </w:p>
        </w:tc>
        <w:tc>
          <w:tcPr>
            <w:tcW w:w="3960" w:type="dxa"/>
            <w:tcBorders>
              <w:top w:val="single" w:sz="4" w:space="0" w:color="auto"/>
              <w:left w:val="single" w:sz="4" w:space="0" w:color="auto"/>
              <w:bottom w:val="single" w:sz="4" w:space="0" w:color="auto"/>
              <w:right w:val="single" w:sz="4" w:space="0" w:color="auto"/>
            </w:tcBorders>
          </w:tcPr>
          <w:p w14:paraId="77DFC6DC" w14:textId="77777777" w:rsidR="008F3483" w:rsidRPr="00C239D7" w:rsidRDefault="008F3483" w:rsidP="008F3483">
            <w:pPr>
              <w:numPr>
                <w:ilvl w:val="1"/>
                <w:numId w:val="2"/>
              </w:numPr>
              <w:tabs>
                <w:tab w:val="clear" w:pos="1083"/>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Ability to articulate and share a vision of primary education within the context of the mission of a Catholic school</w:t>
            </w:r>
          </w:p>
          <w:p w14:paraId="5EDCDB42" w14:textId="77777777" w:rsidR="008F3483" w:rsidRPr="00C239D7" w:rsidRDefault="008F3483" w:rsidP="008F3483">
            <w:pPr>
              <w:numPr>
                <w:ilvl w:val="1"/>
                <w:numId w:val="2"/>
              </w:numPr>
              <w:tabs>
                <w:tab w:val="clear" w:pos="1083"/>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 xml:space="preserve">Ability to inspire and motivate staff, pupils, parents and </w:t>
            </w:r>
            <w:r>
              <w:rPr>
                <w:rFonts w:ascii="Arial" w:hAnsi="Arial" w:cs="Arial"/>
                <w:sz w:val="22"/>
                <w:szCs w:val="22"/>
              </w:rPr>
              <w:t>‘</w:t>
            </w:r>
            <w:r w:rsidRPr="00C239D7">
              <w:rPr>
                <w:rFonts w:ascii="Arial" w:hAnsi="Arial" w:cs="Arial"/>
                <w:sz w:val="22"/>
                <w:szCs w:val="22"/>
              </w:rPr>
              <w:t>governors</w:t>
            </w:r>
            <w:r>
              <w:rPr>
                <w:rFonts w:ascii="Arial" w:hAnsi="Arial" w:cs="Arial"/>
                <w:sz w:val="22"/>
                <w:szCs w:val="22"/>
              </w:rPr>
              <w:t>’</w:t>
            </w:r>
            <w:r>
              <w:rPr>
                <w:rStyle w:val="FootnoteReference"/>
                <w:rFonts w:ascii="Arial" w:hAnsi="Arial" w:cs="Arial"/>
                <w:sz w:val="22"/>
                <w:szCs w:val="22"/>
              </w:rPr>
              <w:footnoteReference w:id="1"/>
            </w:r>
            <w:r w:rsidRPr="00C239D7">
              <w:rPr>
                <w:rFonts w:ascii="Arial" w:hAnsi="Arial" w:cs="Arial"/>
                <w:sz w:val="22"/>
                <w:szCs w:val="22"/>
              </w:rPr>
              <w:t xml:space="preserve"> to achieve the aims of Catholic education</w:t>
            </w:r>
          </w:p>
          <w:p w14:paraId="59D45E33" w14:textId="77777777" w:rsidR="008F3483" w:rsidRPr="00C239D7" w:rsidRDefault="008F3483" w:rsidP="008F3483">
            <w:pPr>
              <w:numPr>
                <w:ilvl w:val="0"/>
                <w:numId w:val="2"/>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Evidence of successful strategies for planning, implementing, monitoring and evaluating school improvement</w:t>
            </w:r>
          </w:p>
          <w:p w14:paraId="432EA198" w14:textId="77777777" w:rsidR="008F3483" w:rsidRPr="00C239D7" w:rsidRDefault="008F3483" w:rsidP="008F3483">
            <w:pPr>
              <w:numPr>
                <w:ilvl w:val="0"/>
                <w:numId w:val="2"/>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Ability to analyse data, develop strategic plans, set targets and monitor/evaluate progress towards these</w:t>
            </w:r>
          </w:p>
          <w:p w14:paraId="6EFA209A" w14:textId="77777777" w:rsidR="008F3483" w:rsidRPr="00C239D7" w:rsidRDefault="008F3483" w:rsidP="008F3483">
            <w:pPr>
              <w:numPr>
                <w:ilvl w:val="0"/>
                <w:numId w:val="2"/>
              </w:numPr>
              <w:tabs>
                <w:tab w:val="clear" w:pos="360"/>
                <w:tab w:val="num" w:pos="217"/>
              </w:tabs>
              <w:autoSpaceDE/>
              <w:autoSpaceDN/>
              <w:adjustRightInd/>
              <w:spacing w:before="100" w:after="100"/>
              <w:ind w:left="217" w:hanging="217"/>
              <w:rPr>
                <w:rFonts w:ascii="Arial" w:hAnsi="Arial" w:cs="Arial"/>
                <w:b/>
                <w:sz w:val="22"/>
                <w:szCs w:val="22"/>
              </w:rPr>
            </w:pPr>
            <w:r w:rsidRPr="00C239D7">
              <w:rPr>
                <w:rFonts w:ascii="Arial" w:hAnsi="Arial" w:cs="Arial"/>
                <w:sz w:val="22"/>
                <w:szCs w:val="22"/>
              </w:rPr>
              <w:t>Knowledge of what constitutes quality in educational provision, the characteristics of effective schools and strategies for raising standards and the</w:t>
            </w:r>
            <w:r w:rsidRPr="00C239D7">
              <w:rPr>
                <w:rFonts w:ascii="Arial" w:hAnsi="Arial" w:cs="Arial"/>
                <w:b/>
                <w:sz w:val="22"/>
                <w:szCs w:val="22"/>
              </w:rPr>
              <w:t xml:space="preserve"> </w:t>
            </w:r>
            <w:r w:rsidRPr="00C239D7">
              <w:rPr>
                <w:rFonts w:ascii="Arial" w:hAnsi="Arial" w:cs="Arial"/>
                <w:sz w:val="22"/>
                <w:szCs w:val="22"/>
              </w:rPr>
              <w:t xml:space="preserve">achievement of all pupils </w:t>
            </w:r>
          </w:p>
          <w:p w14:paraId="0CC1B2BA" w14:textId="77777777" w:rsidR="008F3483" w:rsidRPr="00C239D7" w:rsidRDefault="008F3483" w:rsidP="008F3483">
            <w:pPr>
              <w:numPr>
                <w:ilvl w:val="0"/>
                <w:numId w:val="2"/>
              </w:numPr>
              <w:tabs>
                <w:tab w:val="clear" w:pos="360"/>
                <w:tab w:val="num" w:pos="217"/>
              </w:tabs>
              <w:autoSpaceDE/>
              <w:autoSpaceDN/>
              <w:adjustRightInd/>
              <w:spacing w:before="100" w:after="100"/>
              <w:ind w:left="217" w:hanging="217"/>
              <w:rPr>
                <w:rFonts w:ascii="Arial" w:hAnsi="Arial" w:cs="Arial"/>
                <w:b/>
                <w:sz w:val="22"/>
                <w:szCs w:val="22"/>
              </w:rPr>
            </w:pPr>
            <w:r w:rsidRPr="00C239D7">
              <w:rPr>
                <w:rFonts w:ascii="Arial" w:hAnsi="Arial" w:cs="Arial"/>
                <w:sz w:val="22"/>
                <w:szCs w:val="22"/>
              </w:rPr>
              <w:t xml:space="preserve">Understanding of and commitment to promoting and safeguarding the welfare of pupils’  </w:t>
            </w:r>
          </w:p>
        </w:tc>
        <w:tc>
          <w:tcPr>
            <w:tcW w:w="3240" w:type="dxa"/>
            <w:tcBorders>
              <w:top w:val="single" w:sz="4" w:space="0" w:color="auto"/>
              <w:left w:val="single" w:sz="4" w:space="0" w:color="auto"/>
              <w:bottom w:val="single" w:sz="4" w:space="0" w:color="auto"/>
              <w:right w:val="single" w:sz="4" w:space="0" w:color="auto"/>
            </w:tcBorders>
          </w:tcPr>
          <w:p w14:paraId="7DF249EE" w14:textId="77777777" w:rsidR="008F3483" w:rsidRPr="00C239D7" w:rsidRDefault="008F3483" w:rsidP="008F3483">
            <w:pPr>
              <w:numPr>
                <w:ilvl w:val="0"/>
                <w:numId w:val="2"/>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 xml:space="preserve">Knowledge of the role of the </w:t>
            </w:r>
            <w:r>
              <w:rPr>
                <w:rFonts w:ascii="Arial" w:hAnsi="Arial" w:cs="Arial"/>
                <w:sz w:val="22"/>
                <w:szCs w:val="22"/>
              </w:rPr>
              <w:t>‘</w:t>
            </w:r>
            <w:r w:rsidRPr="00C239D7">
              <w:rPr>
                <w:rFonts w:ascii="Arial" w:hAnsi="Arial" w:cs="Arial"/>
                <w:sz w:val="22"/>
                <w:szCs w:val="22"/>
              </w:rPr>
              <w:t>governing body</w:t>
            </w:r>
            <w:r>
              <w:rPr>
                <w:rFonts w:ascii="Arial" w:hAnsi="Arial" w:cs="Arial"/>
                <w:sz w:val="22"/>
                <w:szCs w:val="22"/>
              </w:rPr>
              <w:t>’</w:t>
            </w:r>
            <w:r w:rsidRPr="00C239D7">
              <w:rPr>
                <w:rFonts w:ascii="Arial" w:hAnsi="Arial" w:cs="Arial"/>
                <w:sz w:val="22"/>
                <w:szCs w:val="22"/>
              </w:rPr>
              <w:t xml:space="preserve"> in a Catholic voluntary aided school</w:t>
            </w:r>
            <w:r>
              <w:rPr>
                <w:rFonts w:ascii="Arial" w:hAnsi="Arial" w:cs="Arial"/>
                <w:sz w:val="22"/>
                <w:szCs w:val="22"/>
              </w:rPr>
              <w:t xml:space="preserve"> or Academy</w:t>
            </w:r>
          </w:p>
          <w:p w14:paraId="530B30C9" w14:textId="77777777" w:rsidR="008F3483" w:rsidRPr="00C239D7" w:rsidRDefault="008F3483" w:rsidP="008F3483">
            <w:pPr>
              <w:numPr>
                <w:ilvl w:val="0"/>
                <w:numId w:val="2"/>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Evidence of having successfully translated vision into reality at whole-school level</w:t>
            </w:r>
          </w:p>
        </w:tc>
      </w:tr>
      <w:tr w:rsidR="008F3483" w:rsidRPr="00C239D7" w14:paraId="60FB736C" w14:textId="77777777" w:rsidTr="00DA2023">
        <w:trPr>
          <w:jc w:val="center"/>
        </w:trPr>
        <w:tc>
          <w:tcPr>
            <w:tcW w:w="2520" w:type="dxa"/>
            <w:tcBorders>
              <w:top w:val="single" w:sz="4" w:space="0" w:color="auto"/>
              <w:left w:val="single" w:sz="4" w:space="0" w:color="auto"/>
              <w:bottom w:val="single" w:sz="4" w:space="0" w:color="auto"/>
              <w:right w:val="single" w:sz="4" w:space="0" w:color="auto"/>
            </w:tcBorders>
          </w:tcPr>
          <w:p w14:paraId="23C96F74" w14:textId="77777777" w:rsidR="008F3483" w:rsidRPr="00C239D7" w:rsidRDefault="008F3483" w:rsidP="00DA2023">
            <w:pPr>
              <w:spacing w:before="100" w:after="100"/>
              <w:ind w:left="329" w:hanging="329"/>
              <w:rPr>
                <w:rFonts w:ascii="Arial" w:hAnsi="Arial" w:cs="Arial"/>
                <w:b/>
                <w:sz w:val="22"/>
                <w:szCs w:val="22"/>
              </w:rPr>
            </w:pPr>
            <w:r w:rsidRPr="00C239D7">
              <w:rPr>
                <w:rFonts w:ascii="Arial" w:hAnsi="Arial" w:cs="Arial"/>
                <w:b/>
                <w:bCs/>
                <w:sz w:val="22"/>
                <w:szCs w:val="22"/>
              </w:rPr>
              <w:t xml:space="preserve">6.  </w:t>
            </w:r>
            <w:r>
              <w:rPr>
                <w:rFonts w:ascii="Arial" w:hAnsi="Arial" w:cs="Arial"/>
                <w:b/>
                <w:sz w:val="22"/>
                <w:szCs w:val="22"/>
              </w:rPr>
              <w:t>Teaching and L</w:t>
            </w:r>
            <w:r w:rsidRPr="00C239D7">
              <w:rPr>
                <w:rFonts w:ascii="Arial" w:hAnsi="Arial" w:cs="Arial"/>
                <w:b/>
                <w:sz w:val="22"/>
                <w:szCs w:val="22"/>
              </w:rPr>
              <w:t>earning</w:t>
            </w:r>
          </w:p>
        </w:tc>
        <w:tc>
          <w:tcPr>
            <w:tcW w:w="3960" w:type="dxa"/>
            <w:tcBorders>
              <w:top w:val="single" w:sz="4" w:space="0" w:color="auto"/>
              <w:left w:val="single" w:sz="4" w:space="0" w:color="auto"/>
              <w:bottom w:val="single" w:sz="4" w:space="0" w:color="auto"/>
              <w:right w:val="single" w:sz="4" w:space="0" w:color="auto"/>
            </w:tcBorders>
          </w:tcPr>
          <w:p w14:paraId="01C580E6" w14:textId="77777777" w:rsidR="008F3483" w:rsidRPr="00C239D7" w:rsidRDefault="008F3483" w:rsidP="008F3483">
            <w:pPr>
              <w:numPr>
                <w:ilvl w:val="0"/>
                <w:numId w:val="4"/>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A secure understanding of the requirements of the National Curriculum and Early Years development</w:t>
            </w:r>
          </w:p>
          <w:p w14:paraId="10EE9D2C" w14:textId="77777777" w:rsidR="008F3483" w:rsidRPr="00C239D7" w:rsidRDefault="008F3483" w:rsidP="008F3483">
            <w:pPr>
              <w:numPr>
                <w:ilvl w:val="0"/>
                <w:numId w:val="4"/>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Knowledge and experience of a range of successful teaching and learning strategies to meet the needs of all pupils</w:t>
            </w:r>
          </w:p>
          <w:p w14:paraId="2D105B82" w14:textId="77777777" w:rsidR="008F3483" w:rsidRPr="00C239D7" w:rsidRDefault="008F3483" w:rsidP="008F3483">
            <w:pPr>
              <w:numPr>
                <w:ilvl w:val="0"/>
                <w:numId w:val="4"/>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A secure understanding of assessment strategies and the use of assessment to inform the next stages of learning</w:t>
            </w:r>
          </w:p>
          <w:p w14:paraId="67934F62" w14:textId="77777777" w:rsidR="008F3483" w:rsidRPr="00C239D7" w:rsidRDefault="008F3483" w:rsidP="008F3483">
            <w:pPr>
              <w:numPr>
                <w:ilvl w:val="0"/>
                <w:numId w:val="4"/>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Experience of effective monitoring and evaluation of teaching and learning</w:t>
            </w:r>
          </w:p>
          <w:p w14:paraId="1959558B" w14:textId="77777777" w:rsidR="008F3483" w:rsidRDefault="008F3483" w:rsidP="008F3483">
            <w:pPr>
              <w:numPr>
                <w:ilvl w:val="0"/>
                <w:numId w:val="4"/>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Secure knowledge of statutory requirements relating to the curriculum and assessment</w:t>
            </w:r>
          </w:p>
          <w:p w14:paraId="13338167" w14:textId="77777777" w:rsidR="008F3483" w:rsidRPr="00C239D7" w:rsidRDefault="008F3483" w:rsidP="00DA2023">
            <w:pPr>
              <w:autoSpaceDE/>
              <w:autoSpaceDN/>
              <w:adjustRightInd/>
              <w:spacing w:before="100" w:after="100"/>
              <w:rPr>
                <w:rFonts w:ascii="Arial" w:hAnsi="Arial" w:cs="Arial"/>
                <w:sz w:val="22"/>
                <w:szCs w:val="22"/>
              </w:rPr>
            </w:pPr>
          </w:p>
        </w:tc>
        <w:tc>
          <w:tcPr>
            <w:tcW w:w="3240" w:type="dxa"/>
            <w:tcBorders>
              <w:top w:val="single" w:sz="4" w:space="0" w:color="auto"/>
              <w:left w:val="single" w:sz="4" w:space="0" w:color="auto"/>
              <w:bottom w:val="single" w:sz="4" w:space="0" w:color="auto"/>
              <w:right w:val="single" w:sz="4" w:space="0" w:color="auto"/>
            </w:tcBorders>
          </w:tcPr>
          <w:p w14:paraId="39F7FFF8" w14:textId="77777777" w:rsidR="008F3483" w:rsidRPr="00C239D7" w:rsidRDefault="008F3483" w:rsidP="008F3483">
            <w:pPr>
              <w:numPr>
                <w:ilvl w:val="0"/>
                <w:numId w:val="4"/>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A secure understanding of the requirements of the Curriculum Directory for Religious Education</w:t>
            </w:r>
          </w:p>
          <w:p w14:paraId="7A23A5BB" w14:textId="77777777" w:rsidR="008F3483" w:rsidRPr="00C239D7" w:rsidRDefault="008F3483" w:rsidP="008F3483">
            <w:pPr>
              <w:numPr>
                <w:ilvl w:val="0"/>
                <w:numId w:val="4"/>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Understanding of successful teaching and learning in religious education across the key stages</w:t>
            </w:r>
          </w:p>
          <w:p w14:paraId="4499F291" w14:textId="77777777" w:rsidR="008F3483" w:rsidRPr="00C239D7" w:rsidRDefault="008F3483" w:rsidP="008F3483">
            <w:pPr>
              <w:numPr>
                <w:ilvl w:val="0"/>
                <w:numId w:val="4"/>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Successful experience in creating an effective learning environment and in developing and implementing policy and practice relating to behaviour management</w:t>
            </w:r>
          </w:p>
        </w:tc>
      </w:tr>
      <w:tr w:rsidR="008F3483" w:rsidRPr="00C239D7" w14:paraId="2188EFBB" w14:textId="77777777" w:rsidTr="008F3483">
        <w:trPr>
          <w:jc w:val="center"/>
        </w:trPr>
        <w:tc>
          <w:tcPr>
            <w:tcW w:w="2520" w:type="dxa"/>
            <w:tcBorders>
              <w:top w:val="single" w:sz="4" w:space="0" w:color="auto"/>
              <w:left w:val="single" w:sz="4" w:space="0" w:color="auto"/>
              <w:bottom w:val="single" w:sz="4" w:space="0" w:color="auto"/>
              <w:right w:val="single" w:sz="4" w:space="0" w:color="auto"/>
            </w:tcBorders>
          </w:tcPr>
          <w:p w14:paraId="04F37E3E" w14:textId="77777777" w:rsidR="008F3483" w:rsidRPr="008F3483" w:rsidRDefault="008F3483" w:rsidP="008F3483">
            <w:pPr>
              <w:spacing w:before="100" w:after="100"/>
              <w:ind w:left="329" w:hanging="329"/>
              <w:rPr>
                <w:rFonts w:ascii="Arial" w:hAnsi="Arial" w:cs="Arial"/>
                <w:b/>
                <w:bCs/>
                <w:sz w:val="22"/>
                <w:szCs w:val="22"/>
              </w:rPr>
            </w:pPr>
            <w:r w:rsidRPr="008F3483">
              <w:rPr>
                <w:rFonts w:ascii="Arial" w:hAnsi="Arial" w:cs="Arial"/>
                <w:b/>
                <w:bCs/>
                <w:sz w:val="22"/>
                <w:szCs w:val="22"/>
              </w:rPr>
              <w:lastRenderedPageBreak/>
              <w:t>Category</w:t>
            </w:r>
          </w:p>
        </w:tc>
        <w:tc>
          <w:tcPr>
            <w:tcW w:w="3960" w:type="dxa"/>
            <w:tcBorders>
              <w:top w:val="single" w:sz="4" w:space="0" w:color="auto"/>
              <w:left w:val="single" w:sz="4" w:space="0" w:color="auto"/>
              <w:bottom w:val="single" w:sz="4" w:space="0" w:color="auto"/>
              <w:right w:val="single" w:sz="4" w:space="0" w:color="auto"/>
            </w:tcBorders>
          </w:tcPr>
          <w:p w14:paraId="0C3EBDEF" w14:textId="77777777" w:rsidR="008F3483" w:rsidRPr="008F3483" w:rsidRDefault="008F3483" w:rsidP="008F3483">
            <w:pPr>
              <w:tabs>
                <w:tab w:val="num" w:pos="217"/>
              </w:tabs>
              <w:autoSpaceDE/>
              <w:autoSpaceDN/>
              <w:adjustRightInd/>
              <w:spacing w:before="100" w:after="100"/>
              <w:ind w:left="217" w:hanging="217"/>
              <w:rPr>
                <w:rFonts w:ascii="Arial" w:hAnsi="Arial" w:cs="Arial"/>
                <w:sz w:val="22"/>
                <w:szCs w:val="22"/>
              </w:rPr>
            </w:pPr>
            <w:r w:rsidRPr="008F3483">
              <w:rPr>
                <w:rFonts w:ascii="Arial" w:hAnsi="Arial" w:cs="Arial"/>
                <w:sz w:val="22"/>
                <w:szCs w:val="22"/>
              </w:rPr>
              <w:t>Essential</w:t>
            </w:r>
          </w:p>
        </w:tc>
        <w:tc>
          <w:tcPr>
            <w:tcW w:w="3240" w:type="dxa"/>
            <w:tcBorders>
              <w:top w:val="single" w:sz="4" w:space="0" w:color="auto"/>
              <w:left w:val="single" w:sz="4" w:space="0" w:color="auto"/>
              <w:bottom w:val="single" w:sz="4" w:space="0" w:color="auto"/>
              <w:right w:val="single" w:sz="4" w:space="0" w:color="auto"/>
            </w:tcBorders>
          </w:tcPr>
          <w:p w14:paraId="5E093025" w14:textId="77777777" w:rsidR="008F3483" w:rsidRPr="008F3483" w:rsidRDefault="008F3483" w:rsidP="008F3483">
            <w:pPr>
              <w:tabs>
                <w:tab w:val="num" w:pos="217"/>
              </w:tabs>
              <w:autoSpaceDE/>
              <w:autoSpaceDN/>
              <w:adjustRightInd/>
              <w:spacing w:before="100" w:after="100"/>
              <w:ind w:left="217" w:hanging="217"/>
              <w:rPr>
                <w:rFonts w:ascii="Arial" w:hAnsi="Arial" w:cs="Arial"/>
                <w:sz w:val="22"/>
                <w:szCs w:val="22"/>
              </w:rPr>
            </w:pPr>
            <w:r w:rsidRPr="008F3483">
              <w:rPr>
                <w:rFonts w:ascii="Arial" w:hAnsi="Arial" w:cs="Arial"/>
                <w:sz w:val="22"/>
                <w:szCs w:val="22"/>
              </w:rPr>
              <w:t>Desirable</w:t>
            </w:r>
          </w:p>
        </w:tc>
      </w:tr>
      <w:tr w:rsidR="008F3483" w:rsidRPr="00C239D7" w14:paraId="799C8AA2" w14:textId="77777777" w:rsidTr="008F3483">
        <w:trPr>
          <w:jc w:val="center"/>
        </w:trPr>
        <w:tc>
          <w:tcPr>
            <w:tcW w:w="2520" w:type="dxa"/>
            <w:tcBorders>
              <w:top w:val="single" w:sz="4" w:space="0" w:color="auto"/>
              <w:left w:val="single" w:sz="4" w:space="0" w:color="auto"/>
              <w:bottom w:val="single" w:sz="4" w:space="0" w:color="auto"/>
              <w:right w:val="single" w:sz="4" w:space="0" w:color="auto"/>
            </w:tcBorders>
          </w:tcPr>
          <w:p w14:paraId="1D61AF2E" w14:textId="77777777" w:rsidR="008F3483" w:rsidRPr="00C239D7" w:rsidRDefault="008F3483" w:rsidP="00DA2023">
            <w:pPr>
              <w:spacing w:before="100" w:after="100"/>
              <w:ind w:left="329" w:hanging="329"/>
              <w:rPr>
                <w:rFonts w:ascii="Arial" w:hAnsi="Arial" w:cs="Arial"/>
                <w:b/>
                <w:bCs/>
                <w:sz w:val="22"/>
                <w:szCs w:val="22"/>
              </w:rPr>
            </w:pPr>
            <w:r w:rsidRPr="00C239D7">
              <w:rPr>
                <w:rFonts w:ascii="Arial" w:hAnsi="Arial" w:cs="Arial"/>
                <w:b/>
                <w:bCs/>
                <w:sz w:val="22"/>
                <w:szCs w:val="22"/>
              </w:rPr>
              <w:t xml:space="preserve">6.  </w:t>
            </w:r>
            <w:r w:rsidRPr="008F3483">
              <w:rPr>
                <w:rFonts w:ascii="Arial" w:hAnsi="Arial" w:cs="Arial"/>
                <w:b/>
                <w:bCs/>
                <w:sz w:val="22"/>
                <w:szCs w:val="22"/>
              </w:rPr>
              <w:t>Teaching and Learning</w:t>
            </w:r>
            <w:r w:rsidRPr="00C239D7">
              <w:rPr>
                <w:rFonts w:ascii="Arial" w:hAnsi="Arial" w:cs="Arial"/>
                <w:b/>
                <w:bCs/>
                <w:sz w:val="22"/>
                <w:szCs w:val="22"/>
              </w:rPr>
              <w:t xml:space="preserve"> </w:t>
            </w:r>
          </w:p>
          <w:p w14:paraId="478A2DCF" w14:textId="77777777" w:rsidR="008F3483" w:rsidRPr="008F3483" w:rsidRDefault="008F3483" w:rsidP="00DA2023">
            <w:pPr>
              <w:spacing w:before="100" w:after="100"/>
              <w:ind w:left="329" w:hanging="329"/>
              <w:rPr>
                <w:rFonts w:ascii="Arial" w:hAnsi="Arial" w:cs="Arial"/>
                <w:b/>
                <w:bCs/>
                <w:sz w:val="22"/>
                <w:szCs w:val="22"/>
              </w:rPr>
            </w:pPr>
            <w:r>
              <w:rPr>
                <w:rFonts w:ascii="Arial" w:hAnsi="Arial" w:cs="Arial"/>
                <w:b/>
                <w:bCs/>
                <w:sz w:val="22"/>
                <w:szCs w:val="22"/>
              </w:rPr>
              <w:tab/>
            </w:r>
            <w:r w:rsidRPr="00C239D7">
              <w:rPr>
                <w:rFonts w:ascii="Arial" w:hAnsi="Arial" w:cs="Arial"/>
                <w:b/>
                <w:bCs/>
                <w:sz w:val="22"/>
                <w:szCs w:val="22"/>
              </w:rPr>
              <w:t>(Continued)</w:t>
            </w:r>
          </w:p>
        </w:tc>
        <w:tc>
          <w:tcPr>
            <w:tcW w:w="3960" w:type="dxa"/>
            <w:tcBorders>
              <w:top w:val="single" w:sz="4" w:space="0" w:color="auto"/>
              <w:left w:val="single" w:sz="4" w:space="0" w:color="auto"/>
              <w:bottom w:val="single" w:sz="4" w:space="0" w:color="auto"/>
              <w:right w:val="single" w:sz="4" w:space="0" w:color="auto"/>
            </w:tcBorders>
          </w:tcPr>
          <w:p w14:paraId="1B0C3D96" w14:textId="77777777" w:rsidR="008F3483" w:rsidRPr="008F3483" w:rsidRDefault="008F3483" w:rsidP="008F3483">
            <w:pPr>
              <w:numPr>
                <w:ilvl w:val="0"/>
                <w:numId w:val="4"/>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Understanding of the characteristics of an effective learning environment and the key elements of successful behaviour management</w:t>
            </w:r>
          </w:p>
        </w:tc>
        <w:tc>
          <w:tcPr>
            <w:tcW w:w="3240" w:type="dxa"/>
            <w:tcBorders>
              <w:top w:val="single" w:sz="4" w:space="0" w:color="auto"/>
              <w:left w:val="single" w:sz="4" w:space="0" w:color="auto"/>
              <w:bottom w:val="single" w:sz="4" w:space="0" w:color="auto"/>
              <w:right w:val="single" w:sz="4" w:space="0" w:color="auto"/>
            </w:tcBorders>
          </w:tcPr>
          <w:p w14:paraId="3FA35FBC" w14:textId="77777777" w:rsidR="008F3483" w:rsidRPr="008F3483" w:rsidRDefault="008F3483" w:rsidP="008F3483">
            <w:pPr>
              <w:tabs>
                <w:tab w:val="num" w:pos="217"/>
              </w:tabs>
              <w:autoSpaceDE/>
              <w:autoSpaceDN/>
              <w:adjustRightInd/>
              <w:spacing w:before="100" w:after="100"/>
              <w:ind w:left="217" w:hanging="217"/>
              <w:rPr>
                <w:rFonts w:ascii="Arial" w:hAnsi="Arial" w:cs="Arial"/>
                <w:sz w:val="22"/>
                <w:szCs w:val="22"/>
              </w:rPr>
            </w:pPr>
          </w:p>
        </w:tc>
      </w:tr>
      <w:tr w:rsidR="008F3483" w:rsidRPr="00C239D7" w14:paraId="7168CC50" w14:textId="77777777" w:rsidTr="008F3483">
        <w:trPr>
          <w:jc w:val="center"/>
        </w:trPr>
        <w:tc>
          <w:tcPr>
            <w:tcW w:w="2520" w:type="dxa"/>
            <w:tcBorders>
              <w:top w:val="single" w:sz="4" w:space="0" w:color="auto"/>
              <w:left w:val="single" w:sz="4" w:space="0" w:color="auto"/>
              <w:bottom w:val="single" w:sz="4" w:space="0" w:color="auto"/>
              <w:right w:val="single" w:sz="4" w:space="0" w:color="auto"/>
            </w:tcBorders>
          </w:tcPr>
          <w:p w14:paraId="057F52CE" w14:textId="77777777" w:rsidR="008F3483" w:rsidRPr="00C239D7" w:rsidRDefault="008F3483" w:rsidP="00DA2023">
            <w:pPr>
              <w:spacing w:before="100" w:after="100"/>
              <w:ind w:left="329" w:hanging="329"/>
              <w:rPr>
                <w:rFonts w:ascii="Arial" w:hAnsi="Arial" w:cs="Arial"/>
                <w:b/>
                <w:bCs/>
                <w:sz w:val="22"/>
                <w:szCs w:val="22"/>
              </w:rPr>
            </w:pPr>
            <w:r w:rsidRPr="00C239D7">
              <w:rPr>
                <w:rFonts w:ascii="Arial" w:hAnsi="Arial" w:cs="Arial"/>
                <w:b/>
                <w:bCs/>
                <w:sz w:val="22"/>
                <w:szCs w:val="22"/>
              </w:rPr>
              <w:t xml:space="preserve">7. </w:t>
            </w:r>
            <w:r w:rsidRPr="00C239D7">
              <w:rPr>
                <w:rFonts w:ascii="Arial" w:hAnsi="Arial" w:cs="Arial"/>
                <w:b/>
                <w:bCs/>
                <w:sz w:val="22"/>
                <w:szCs w:val="22"/>
              </w:rPr>
              <w:tab/>
              <w:t>Leading and Managing Staff</w:t>
            </w:r>
          </w:p>
        </w:tc>
        <w:tc>
          <w:tcPr>
            <w:tcW w:w="3960" w:type="dxa"/>
            <w:tcBorders>
              <w:top w:val="single" w:sz="4" w:space="0" w:color="auto"/>
              <w:left w:val="single" w:sz="4" w:space="0" w:color="auto"/>
              <w:bottom w:val="single" w:sz="4" w:space="0" w:color="auto"/>
              <w:right w:val="single" w:sz="4" w:space="0" w:color="auto"/>
            </w:tcBorders>
          </w:tcPr>
          <w:p w14:paraId="00985652" w14:textId="77777777" w:rsidR="008F3483" w:rsidRPr="00C239D7" w:rsidRDefault="008F3483" w:rsidP="008F3483">
            <w:pPr>
              <w:numPr>
                <w:ilvl w:val="0"/>
                <w:numId w:val="5"/>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Experience of working in and leading staff teams</w:t>
            </w:r>
          </w:p>
          <w:p w14:paraId="6F344514" w14:textId="77777777" w:rsidR="008F3483" w:rsidRPr="00C239D7" w:rsidRDefault="008F3483" w:rsidP="008F3483">
            <w:pPr>
              <w:numPr>
                <w:ilvl w:val="0"/>
                <w:numId w:val="5"/>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Ability to delegate work and support colleagues in undertaking responsibilities</w:t>
            </w:r>
          </w:p>
          <w:p w14:paraId="434B006F" w14:textId="77777777" w:rsidR="008F3483" w:rsidRPr="00C239D7" w:rsidRDefault="008F3483" w:rsidP="008F3483">
            <w:pPr>
              <w:numPr>
                <w:ilvl w:val="0"/>
                <w:numId w:val="5"/>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 xml:space="preserve">Experience of performance </w:t>
            </w:r>
            <w:proofErr w:type="spellStart"/>
            <w:r w:rsidRPr="00C239D7">
              <w:rPr>
                <w:rFonts w:ascii="Arial" w:hAnsi="Arial" w:cs="Arial"/>
                <w:sz w:val="22"/>
                <w:szCs w:val="22"/>
              </w:rPr>
              <w:t>managementl</w:t>
            </w:r>
            <w:proofErr w:type="spellEnd"/>
            <w:r w:rsidRPr="00C239D7">
              <w:rPr>
                <w:rFonts w:ascii="Arial" w:hAnsi="Arial" w:cs="Arial"/>
                <w:sz w:val="22"/>
                <w:szCs w:val="22"/>
              </w:rPr>
              <w:t xml:space="preserve"> and supporting the continuing professional development of colleagues</w:t>
            </w:r>
          </w:p>
          <w:p w14:paraId="2F5C848E" w14:textId="77777777" w:rsidR="008F3483" w:rsidRPr="00C239D7" w:rsidRDefault="008F3483" w:rsidP="008F3483">
            <w:pPr>
              <w:numPr>
                <w:ilvl w:val="0"/>
                <w:numId w:val="5"/>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Understanding of effective budget planning and resource deployment</w:t>
            </w:r>
          </w:p>
        </w:tc>
        <w:tc>
          <w:tcPr>
            <w:tcW w:w="3240" w:type="dxa"/>
            <w:tcBorders>
              <w:top w:val="single" w:sz="4" w:space="0" w:color="auto"/>
              <w:left w:val="single" w:sz="4" w:space="0" w:color="auto"/>
              <w:bottom w:val="single" w:sz="4" w:space="0" w:color="auto"/>
              <w:right w:val="single" w:sz="4" w:space="0" w:color="auto"/>
            </w:tcBorders>
          </w:tcPr>
          <w:p w14:paraId="0B561A73" w14:textId="77777777" w:rsidR="008F3483" w:rsidRPr="00C239D7" w:rsidRDefault="008F3483" w:rsidP="008F3483">
            <w:pPr>
              <w:numPr>
                <w:ilvl w:val="0"/>
                <w:numId w:val="5"/>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 xml:space="preserve">Experience of working with </w:t>
            </w:r>
            <w:r>
              <w:rPr>
                <w:rFonts w:ascii="Arial" w:hAnsi="Arial" w:cs="Arial"/>
                <w:sz w:val="22"/>
                <w:szCs w:val="22"/>
              </w:rPr>
              <w:t>‘</w:t>
            </w:r>
            <w:r w:rsidRPr="00C239D7">
              <w:rPr>
                <w:rFonts w:ascii="Arial" w:hAnsi="Arial" w:cs="Arial"/>
                <w:sz w:val="22"/>
                <w:szCs w:val="22"/>
              </w:rPr>
              <w:t>governors</w:t>
            </w:r>
            <w:r>
              <w:rPr>
                <w:rFonts w:ascii="Arial" w:hAnsi="Arial" w:cs="Arial"/>
                <w:sz w:val="22"/>
                <w:szCs w:val="22"/>
              </w:rPr>
              <w:t>’</w:t>
            </w:r>
            <w:r w:rsidRPr="00C239D7">
              <w:rPr>
                <w:rFonts w:ascii="Arial" w:hAnsi="Arial" w:cs="Arial"/>
                <w:sz w:val="22"/>
                <w:szCs w:val="22"/>
              </w:rPr>
              <w:t xml:space="preserve"> to enable them to fulfil whole-school responsibilities</w:t>
            </w:r>
          </w:p>
          <w:p w14:paraId="01415F9C" w14:textId="77777777" w:rsidR="008F3483" w:rsidRPr="00C239D7" w:rsidRDefault="008F3483" w:rsidP="008F3483">
            <w:pPr>
              <w:numPr>
                <w:ilvl w:val="0"/>
                <w:numId w:val="5"/>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Successful involvement in staff recruitment, appointment/induction, understanding needs of a Catholic school</w:t>
            </w:r>
          </w:p>
          <w:p w14:paraId="43FD8F21" w14:textId="77777777" w:rsidR="008F3483" w:rsidRPr="00C239D7" w:rsidRDefault="008F3483" w:rsidP="008F3483">
            <w:pPr>
              <w:numPr>
                <w:ilvl w:val="0"/>
                <w:numId w:val="5"/>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Understanding of how financial and resource management enable a school to achieve its educational priorities</w:t>
            </w:r>
          </w:p>
        </w:tc>
      </w:tr>
      <w:tr w:rsidR="008F3483" w:rsidRPr="00C239D7" w14:paraId="2EE8CF56" w14:textId="77777777" w:rsidTr="008F3483">
        <w:trPr>
          <w:jc w:val="center"/>
        </w:trPr>
        <w:tc>
          <w:tcPr>
            <w:tcW w:w="2520" w:type="dxa"/>
            <w:tcBorders>
              <w:top w:val="single" w:sz="4" w:space="0" w:color="auto"/>
              <w:left w:val="single" w:sz="4" w:space="0" w:color="auto"/>
              <w:bottom w:val="single" w:sz="4" w:space="0" w:color="auto"/>
              <w:right w:val="single" w:sz="4" w:space="0" w:color="auto"/>
            </w:tcBorders>
          </w:tcPr>
          <w:p w14:paraId="2E6DA891" w14:textId="77777777" w:rsidR="008F3483" w:rsidRPr="00C239D7" w:rsidRDefault="008F3483" w:rsidP="00DA2023">
            <w:pPr>
              <w:spacing w:before="100" w:after="100"/>
              <w:ind w:left="329" w:hanging="329"/>
              <w:rPr>
                <w:rFonts w:ascii="Arial" w:hAnsi="Arial" w:cs="Arial"/>
                <w:b/>
                <w:bCs/>
                <w:sz w:val="22"/>
                <w:szCs w:val="22"/>
              </w:rPr>
            </w:pPr>
            <w:r w:rsidRPr="00C239D7">
              <w:rPr>
                <w:rFonts w:ascii="Arial" w:hAnsi="Arial" w:cs="Arial"/>
                <w:b/>
                <w:bCs/>
                <w:sz w:val="22"/>
                <w:szCs w:val="22"/>
              </w:rPr>
              <w:t>8.  Accountability</w:t>
            </w:r>
          </w:p>
        </w:tc>
        <w:tc>
          <w:tcPr>
            <w:tcW w:w="3960" w:type="dxa"/>
            <w:tcBorders>
              <w:top w:val="single" w:sz="4" w:space="0" w:color="auto"/>
              <w:left w:val="single" w:sz="4" w:space="0" w:color="auto"/>
              <w:bottom w:val="single" w:sz="4" w:space="0" w:color="auto"/>
              <w:right w:val="single" w:sz="4" w:space="0" w:color="auto"/>
            </w:tcBorders>
          </w:tcPr>
          <w:p w14:paraId="3FE88B82" w14:textId="77777777" w:rsidR="008F3483" w:rsidRPr="00C239D7" w:rsidRDefault="008F3483" w:rsidP="008F3483">
            <w:pPr>
              <w:numPr>
                <w:ilvl w:val="0"/>
                <w:numId w:val="5"/>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 xml:space="preserve">Ability to communicate effectively, orally and in writing to a range of audiences – e.g. staff, pupils, parents, </w:t>
            </w:r>
            <w:r>
              <w:rPr>
                <w:rFonts w:ascii="Arial" w:hAnsi="Arial" w:cs="Arial"/>
                <w:sz w:val="22"/>
                <w:szCs w:val="22"/>
              </w:rPr>
              <w:t>‘</w:t>
            </w:r>
            <w:r w:rsidRPr="00C239D7">
              <w:rPr>
                <w:rFonts w:ascii="Arial" w:hAnsi="Arial" w:cs="Arial"/>
                <w:sz w:val="22"/>
                <w:szCs w:val="22"/>
              </w:rPr>
              <w:t>governors</w:t>
            </w:r>
            <w:r>
              <w:rPr>
                <w:rFonts w:ascii="Arial" w:hAnsi="Arial" w:cs="Arial"/>
                <w:sz w:val="22"/>
                <w:szCs w:val="22"/>
              </w:rPr>
              <w:t>’</w:t>
            </w:r>
            <w:r w:rsidRPr="00C239D7">
              <w:rPr>
                <w:rFonts w:ascii="Arial" w:hAnsi="Arial" w:cs="Arial"/>
                <w:sz w:val="22"/>
                <w:szCs w:val="22"/>
              </w:rPr>
              <w:t>, parishioners and clergy</w:t>
            </w:r>
          </w:p>
          <w:p w14:paraId="573CC2FB" w14:textId="77777777" w:rsidR="008F3483" w:rsidRPr="00C239D7" w:rsidRDefault="008F3483" w:rsidP="008F3483">
            <w:pPr>
              <w:numPr>
                <w:ilvl w:val="0"/>
                <w:numId w:val="5"/>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Experience of effective whole-school self-evaluation and improvement strategies</w:t>
            </w:r>
          </w:p>
          <w:p w14:paraId="5110FF55" w14:textId="77777777" w:rsidR="008F3483" w:rsidRPr="00C239D7" w:rsidRDefault="008F3483" w:rsidP="008F3483">
            <w:pPr>
              <w:numPr>
                <w:ilvl w:val="0"/>
                <w:numId w:val="5"/>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 xml:space="preserve">Ability to provide clear information and advice to staff and </w:t>
            </w:r>
            <w:r>
              <w:rPr>
                <w:rFonts w:ascii="Arial" w:hAnsi="Arial" w:cs="Arial"/>
                <w:sz w:val="22"/>
                <w:szCs w:val="22"/>
              </w:rPr>
              <w:t>‘</w:t>
            </w:r>
            <w:r w:rsidRPr="00C239D7">
              <w:rPr>
                <w:rFonts w:ascii="Arial" w:hAnsi="Arial" w:cs="Arial"/>
                <w:sz w:val="22"/>
                <w:szCs w:val="22"/>
              </w:rPr>
              <w:t>governors</w:t>
            </w:r>
            <w:r>
              <w:rPr>
                <w:rFonts w:ascii="Arial" w:hAnsi="Arial" w:cs="Arial"/>
                <w:sz w:val="22"/>
                <w:szCs w:val="22"/>
              </w:rPr>
              <w:t>’</w:t>
            </w:r>
          </w:p>
          <w:p w14:paraId="14204C27" w14:textId="77777777" w:rsidR="008F3483" w:rsidRPr="00C239D7" w:rsidRDefault="008F3483" w:rsidP="008F3483">
            <w:pPr>
              <w:numPr>
                <w:ilvl w:val="0"/>
                <w:numId w:val="5"/>
              </w:numPr>
              <w:tabs>
                <w:tab w:val="clear" w:pos="360"/>
                <w:tab w:val="num" w:pos="217"/>
              </w:tabs>
              <w:autoSpaceDE/>
              <w:autoSpaceDN/>
              <w:adjustRightInd/>
              <w:spacing w:before="100" w:after="100"/>
              <w:ind w:left="217" w:hanging="217"/>
              <w:rPr>
                <w:rFonts w:ascii="Arial" w:hAnsi="Arial" w:cs="Arial"/>
                <w:sz w:val="22"/>
                <w:szCs w:val="22"/>
              </w:rPr>
            </w:pPr>
            <w:r w:rsidRPr="00C239D7">
              <w:rPr>
                <w:rFonts w:ascii="Arial" w:hAnsi="Arial" w:cs="Arial"/>
                <w:sz w:val="22"/>
                <w:szCs w:val="22"/>
              </w:rPr>
              <w:t>Secure understanding of strategies for performance management</w:t>
            </w:r>
          </w:p>
        </w:tc>
        <w:tc>
          <w:tcPr>
            <w:tcW w:w="3240" w:type="dxa"/>
            <w:tcBorders>
              <w:top w:val="single" w:sz="4" w:space="0" w:color="auto"/>
              <w:left w:val="single" w:sz="4" w:space="0" w:color="auto"/>
              <w:bottom w:val="single" w:sz="4" w:space="0" w:color="auto"/>
              <w:right w:val="single" w:sz="4" w:space="0" w:color="auto"/>
            </w:tcBorders>
          </w:tcPr>
          <w:p w14:paraId="361639B4" w14:textId="77777777" w:rsidR="008F3483" w:rsidRPr="00C239D7" w:rsidRDefault="008F3483" w:rsidP="008F3483">
            <w:pPr>
              <w:numPr>
                <w:ilvl w:val="0"/>
                <w:numId w:val="5"/>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 xml:space="preserve">Experience of presenting reports to </w:t>
            </w:r>
            <w:r>
              <w:rPr>
                <w:rFonts w:ascii="Arial" w:hAnsi="Arial" w:cs="Arial"/>
                <w:sz w:val="22"/>
                <w:szCs w:val="22"/>
              </w:rPr>
              <w:t>‘</w:t>
            </w:r>
            <w:r w:rsidRPr="00C239D7">
              <w:rPr>
                <w:rFonts w:ascii="Arial" w:hAnsi="Arial" w:cs="Arial"/>
                <w:sz w:val="22"/>
                <w:szCs w:val="22"/>
              </w:rPr>
              <w:t>governors</w:t>
            </w:r>
            <w:r>
              <w:rPr>
                <w:rFonts w:ascii="Arial" w:hAnsi="Arial" w:cs="Arial"/>
                <w:sz w:val="22"/>
                <w:szCs w:val="22"/>
              </w:rPr>
              <w:t>’</w:t>
            </w:r>
          </w:p>
          <w:p w14:paraId="0DB07773" w14:textId="77777777" w:rsidR="008F3483" w:rsidRPr="00C239D7" w:rsidRDefault="008F3483" w:rsidP="008F3483">
            <w:pPr>
              <w:numPr>
                <w:ilvl w:val="0"/>
                <w:numId w:val="5"/>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Understanding the criteria for the evaluation of a Catholic school</w:t>
            </w:r>
          </w:p>
          <w:p w14:paraId="45E32E13" w14:textId="77777777" w:rsidR="008F3483" w:rsidRPr="00C239D7" w:rsidRDefault="008F3483" w:rsidP="008F3483">
            <w:pPr>
              <w:numPr>
                <w:ilvl w:val="0"/>
                <w:numId w:val="5"/>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Leading sessions to inform parents</w:t>
            </w:r>
          </w:p>
          <w:p w14:paraId="376B6AB1" w14:textId="77777777" w:rsidR="008F3483" w:rsidRPr="00C239D7" w:rsidRDefault="008F3483" w:rsidP="008F3483">
            <w:pPr>
              <w:numPr>
                <w:ilvl w:val="0"/>
                <w:numId w:val="5"/>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Experience of offering challenge and support to improve performance</w:t>
            </w:r>
          </w:p>
        </w:tc>
      </w:tr>
      <w:tr w:rsidR="008F3483" w:rsidRPr="00C239D7" w14:paraId="41F73166" w14:textId="77777777" w:rsidTr="008F3483">
        <w:trPr>
          <w:jc w:val="center"/>
        </w:trPr>
        <w:tc>
          <w:tcPr>
            <w:tcW w:w="2520" w:type="dxa"/>
            <w:tcBorders>
              <w:top w:val="single" w:sz="4" w:space="0" w:color="auto"/>
              <w:left w:val="single" w:sz="4" w:space="0" w:color="auto"/>
              <w:bottom w:val="single" w:sz="4" w:space="0" w:color="auto"/>
              <w:right w:val="single" w:sz="4" w:space="0" w:color="auto"/>
            </w:tcBorders>
          </w:tcPr>
          <w:p w14:paraId="54176B3C" w14:textId="77777777" w:rsidR="008F3483" w:rsidRPr="008F3483" w:rsidRDefault="008F3483" w:rsidP="008F3483">
            <w:pPr>
              <w:spacing w:before="100" w:after="100"/>
              <w:ind w:left="329" w:hanging="329"/>
              <w:rPr>
                <w:rFonts w:ascii="Arial" w:hAnsi="Arial" w:cs="Arial"/>
                <w:b/>
                <w:bCs/>
                <w:sz w:val="22"/>
                <w:szCs w:val="22"/>
              </w:rPr>
            </w:pPr>
            <w:r w:rsidRPr="00C239D7">
              <w:rPr>
                <w:rFonts w:ascii="Arial" w:hAnsi="Arial" w:cs="Arial"/>
                <w:b/>
                <w:bCs/>
                <w:sz w:val="22"/>
                <w:szCs w:val="22"/>
              </w:rPr>
              <w:t xml:space="preserve">9. </w:t>
            </w:r>
            <w:r w:rsidRPr="00C239D7">
              <w:rPr>
                <w:rFonts w:ascii="Arial" w:hAnsi="Arial" w:cs="Arial"/>
                <w:b/>
                <w:bCs/>
                <w:sz w:val="22"/>
                <w:szCs w:val="22"/>
              </w:rPr>
              <w:tab/>
              <w:t>Skills, Qualities &amp; Abilities</w:t>
            </w:r>
          </w:p>
        </w:tc>
        <w:tc>
          <w:tcPr>
            <w:tcW w:w="3960" w:type="dxa"/>
            <w:tcBorders>
              <w:top w:val="single" w:sz="4" w:space="0" w:color="auto"/>
              <w:left w:val="single" w:sz="4" w:space="0" w:color="auto"/>
              <w:bottom w:val="single" w:sz="4" w:space="0" w:color="auto"/>
              <w:right w:val="single" w:sz="4" w:space="0" w:color="auto"/>
            </w:tcBorders>
          </w:tcPr>
          <w:p w14:paraId="2179C254" w14:textId="77777777" w:rsidR="008F3483" w:rsidRPr="00C239D7" w:rsidRDefault="008F3483" w:rsidP="008F3483">
            <w:pPr>
              <w:numPr>
                <w:ilvl w:val="0"/>
                <w:numId w:val="5"/>
              </w:numPr>
              <w:tabs>
                <w:tab w:val="clear" w:pos="360"/>
                <w:tab w:val="num" w:pos="217"/>
              </w:tabs>
              <w:autoSpaceDE/>
              <w:autoSpaceDN/>
              <w:adjustRightInd/>
              <w:spacing w:before="120" w:after="120"/>
              <w:ind w:left="217" w:hanging="217"/>
              <w:rPr>
                <w:rFonts w:ascii="Arial" w:hAnsi="Arial" w:cs="Arial"/>
                <w:sz w:val="22"/>
                <w:szCs w:val="22"/>
              </w:rPr>
            </w:pPr>
            <w:r w:rsidRPr="00C239D7">
              <w:rPr>
                <w:rFonts w:ascii="Arial" w:hAnsi="Arial" w:cs="Arial"/>
                <w:sz w:val="22"/>
                <w:szCs w:val="22"/>
              </w:rPr>
              <w:t>High quality teaching skills</w:t>
            </w:r>
          </w:p>
          <w:p w14:paraId="5720C8B6" w14:textId="77777777" w:rsidR="008F3483" w:rsidRPr="00C239D7" w:rsidRDefault="008F3483" w:rsidP="008F3483">
            <w:pPr>
              <w:numPr>
                <w:ilvl w:val="0"/>
                <w:numId w:val="5"/>
              </w:numPr>
              <w:tabs>
                <w:tab w:val="clear" w:pos="360"/>
                <w:tab w:val="num" w:pos="217"/>
              </w:tabs>
              <w:autoSpaceDE/>
              <w:autoSpaceDN/>
              <w:adjustRightInd/>
              <w:spacing w:before="120" w:after="120"/>
              <w:ind w:left="215" w:hanging="215"/>
              <w:rPr>
                <w:rFonts w:ascii="Arial" w:hAnsi="Arial" w:cs="Arial"/>
                <w:sz w:val="22"/>
                <w:szCs w:val="22"/>
              </w:rPr>
            </w:pPr>
            <w:r w:rsidRPr="00C239D7">
              <w:rPr>
                <w:rFonts w:ascii="Arial" w:hAnsi="Arial" w:cs="Arial"/>
                <w:sz w:val="22"/>
                <w:szCs w:val="22"/>
              </w:rPr>
              <w:t>Strong commitment to the mission of a Catholic school</w:t>
            </w:r>
          </w:p>
          <w:p w14:paraId="1FC0D0CD" w14:textId="77777777" w:rsidR="008F3483" w:rsidRPr="00C239D7" w:rsidRDefault="008F3483" w:rsidP="008F3483">
            <w:pPr>
              <w:numPr>
                <w:ilvl w:val="0"/>
                <w:numId w:val="5"/>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Commitment to their own spiritual formation and that of pupils</w:t>
            </w:r>
          </w:p>
          <w:p w14:paraId="4317046A" w14:textId="77777777" w:rsidR="008F3483" w:rsidRPr="00C239D7" w:rsidRDefault="008F3483" w:rsidP="008F3483">
            <w:pPr>
              <w:numPr>
                <w:ilvl w:val="0"/>
                <w:numId w:val="5"/>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High expectations of pupils’ learning and attainment</w:t>
            </w:r>
          </w:p>
          <w:p w14:paraId="65113C55" w14:textId="77777777" w:rsidR="008F3483" w:rsidRPr="00C239D7" w:rsidRDefault="008F3483" w:rsidP="008F3483">
            <w:pPr>
              <w:numPr>
                <w:ilvl w:val="0"/>
                <w:numId w:val="6"/>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Strong commitment to school improvement and raising achievement for all</w:t>
            </w:r>
          </w:p>
          <w:p w14:paraId="6144834F" w14:textId="77777777" w:rsidR="008F3483" w:rsidRPr="00C239D7" w:rsidRDefault="008F3483" w:rsidP="008F3483">
            <w:pPr>
              <w:numPr>
                <w:ilvl w:val="0"/>
                <w:numId w:val="6"/>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Ability to build and maintain good relationships</w:t>
            </w:r>
          </w:p>
          <w:p w14:paraId="1C6E6643" w14:textId="77777777" w:rsidR="008F3483" w:rsidRPr="00C239D7" w:rsidRDefault="008F3483" w:rsidP="008F3483">
            <w:pPr>
              <w:numPr>
                <w:ilvl w:val="0"/>
                <w:numId w:val="6"/>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Ability to remain positive and enthusiastic when working under pressure</w:t>
            </w:r>
          </w:p>
        </w:tc>
        <w:tc>
          <w:tcPr>
            <w:tcW w:w="3240" w:type="dxa"/>
            <w:tcBorders>
              <w:top w:val="single" w:sz="4" w:space="0" w:color="auto"/>
              <w:left w:val="single" w:sz="4" w:space="0" w:color="auto"/>
              <w:bottom w:val="single" w:sz="4" w:space="0" w:color="auto"/>
              <w:right w:val="single" w:sz="4" w:space="0" w:color="auto"/>
            </w:tcBorders>
          </w:tcPr>
          <w:p w14:paraId="5255D5C8" w14:textId="77777777" w:rsidR="008F3483" w:rsidRPr="008F3483" w:rsidRDefault="008F3483" w:rsidP="008F3483">
            <w:pPr>
              <w:tabs>
                <w:tab w:val="num" w:pos="217"/>
              </w:tabs>
              <w:autoSpaceDE/>
              <w:autoSpaceDN/>
              <w:adjustRightInd/>
              <w:spacing w:before="100" w:after="100"/>
              <w:ind w:left="217" w:hanging="217"/>
              <w:rPr>
                <w:rFonts w:ascii="Arial" w:hAnsi="Arial" w:cs="Arial"/>
                <w:sz w:val="22"/>
                <w:szCs w:val="22"/>
              </w:rPr>
            </w:pPr>
          </w:p>
        </w:tc>
      </w:tr>
    </w:tbl>
    <w:p w14:paraId="18ED00C3" w14:textId="5742F0F6" w:rsidR="008F3483" w:rsidRDefault="008F3483"/>
    <w:p w14:paraId="3E22E914" w14:textId="63F12060" w:rsidR="008F3483" w:rsidRDefault="008F3483"/>
    <w:p w14:paraId="3473FCEF" w14:textId="60BB328A" w:rsidR="008F3483" w:rsidRDefault="008F3483"/>
    <w:p w14:paraId="088ED08C" w14:textId="69E33A5D" w:rsidR="008F3483" w:rsidRDefault="008F3483"/>
    <w:tbl>
      <w:tblPr>
        <w:tblW w:w="9720" w:type="dxa"/>
        <w:jc w:val="center"/>
        <w:tblLook w:val="0000" w:firstRow="0" w:lastRow="0" w:firstColumn="0" w:lastColumn="0" w:noHBand="0" w:noVBand="0"/>
      </w:tblPr>
      <w:tblGrid>
        <w:gridCol w:w="2520"/>
        <w:gridCol w:w="3960"/>
        <w:gridCol w:w="3240"/>
      </w:tblGrid>
      <w:tr w:rsidR="008F3483" w:rsidRPr="00C239D7" w14:paraId="3FA95DA3" w14:textId="77777777" w:rsidTr="00DA2023">
        <w:trPr>
          <w:trHeight w:val="170"/>
          <w:jc w:val="center"/>
        </w:trPr>
        <w:tc>
          <w:tcPr>
            <w:tcW w:w="2520" w:type="dxa"/>
            <w:tcBorders>
              <w:top w:val="single" w:sz="4" w:space="0" w:color="auto"/>
              <w:left w:val="single" w:sz="4" w:space="0" w:color="auto"/>
              <w:bottom w:val="single" w:sz="4" w:space="0" w:color="auto"/>
              <w:right w:val="single" w:sz="4" w:space="0" w:color="auto"/>
            </w:tcBorders>
          </w:tcPr>
          <w:p w14:paraId="1CCD348D" w14:textId="77777777" w:rsidR="008F3483" w:rsidRPr="00C239D7" w:rsidRDefault="008F3483" w:rsidP="00DA2023">
            <w:pPr>
              <w:spacing w:before="120" w:after="120"/>
              <w:ind w:left="720" w:hanging="720"/>
              <w:jc w:val="center"/>
              <w:rPr>
                <w:rFonts w:ascii="Arial" w:hAnsi="Arial" w:cs="Arial"/>
                <w:b/>
                <w:sz w:val="22"/>
                <w:szCs w:val="22"/>
              </w:rPr>
            </w:pPr>
            <w:r w:rsidRPr="00C239D7">
              <w:rPr>
                <w:rFonts w:ascii="Arial" w:hAnsi="Arial" w:cs="Arial"/>
                <w:b/>
                <w:sz w:val="22"/>
                <w:szCs w:val="22"/>
              </w:rPr>
              <w:lastRenderedPageBreak/>
              <w:t>Category</w:t>
            </w:r>
          </w:p>
        </w:tc>
        <w:tc>
          <w:tcPr>
            <w:tcW w:w="3960" w:type="dxa"/>
            <w:tcBorders>
              <w:top w:val="single" w:sz="4" w:space="0" w:color="auto"/>
              <w:left w:val="single" w:sz="4" w:space="0" w:color="auto"/>
              <w:bottom w:val="single" w:sz="4" w:space="0" w:color="auto"/>
              <w:right w:val="single" w:sz="4" w:space="0" w:color="auto"/>
            </w:tcBorders>
          </w:tcPr>
          <w:p w14:paraId="0765BD59" w14:textId="77777777" w:rsidR="008F3483" w:rsidRPr="00C239D7" w:rsidRDefault="008F3483" w:rsidP="00DA2023">
            <w:pPr>
              <w:spacing w:before="120" w:after="120"/>
              <w:ind w:left="720" w:hanging="720"/>
              <w:jc w:val="center"/>
              <w:rPr>
                <w:rFonts w:ascii="Arial" w:hAnsi="Arial" w:cs="Arial"/>
                <w:b/>
                <w:sz w:val="22"/>
                <w:szCs w:val="22"/>
              </w:rPr>
            </w:pPr>
            <w:r w:rsidRPr="00C239D7">
              <w:rPr>
                <w:rFonts w:ascii="Arial" w:hAnsi="Arial" w:cs="Arial"/>
                <w:b/>
                <w:sz w:val="22"/>
                <w:szCs w:val="22"/>
              </w:rPr>
              <w:t>Essential</w:t>
            </w:r>
          </w:p>
        </w:tc>
        <w:tc>
          <w:tcPr>
            <w:tcW w:w="3240" w:type="dxa"/>
            <w:tcBorders>
              <w:top w:val="single" w:sz="4" w:space="0" w:color="auto"/>
              <w:left w:val="single" w:sz="4" w:space="0" w:color="auto"/>
              <w:bottom w:val="single" w:sz="4" w:space="0" w:color="auto"/>
              <w:right w:val="single" w:sz="4" w:space="0" w:color="auto"/>
            </w:tcBorders>
          </w:tcPr>
          <w:p w14:paraId="651DB4AE" w14:textId="77777777" w:rsidR="008F3483" w:rsidRPr="00C239D7" w:rsidRDefault="008F3483" w:rsidP="00DA2023">
            <w:pPr>
              <w:spacing w:before="120" w:after="120"/>
              <w:ind w:left="720" w:hanging="720"/>
              <w:jc w:val="center"/>
              <w:rPr>
                <w:rFonts w:ascii="Arial" w:hAnsi="Arial" w:cs="Arial"/>
                <w:b/>
                <w:sz w:val="22"/>
                <w:szCs w:val="22"/>
              </w:rPr>
            </w:pPr>
            <w:r w:rsidRPr="00C239D7">
              <w:rPr>
                <w:rFonts w:ascii="Arial" w:hAnsi="Arial" w:cs="Arial"/>
                <w:b/>
                <w:sz w:val="22"/>
                <w:szCs w:val="22"/>
              </w:rPr>
              <w:t>Desirable</w:t>
            </w:r>
          </w:p>
        </w:tc>
      </w:tr>
      <w:tr w:rsidR="008F3483" w:rsidRPr="00C239D7" w14:paraId="2476637B" w14:textId="77777777" w:rsidTr="00DA2023">
        <w:trPr>
          <w:trHeight w:val="2141"/>
          <w:jc w:val="center"/>
        </w:trPr>
        <w:tc>
          <w:tcPr>
            <w:tcW w:w="2520" w:type="dxa"/>
            <w:tcBorders>
              <w:top w:val="single" w:sz="4" w:space="0" w:color="auto"/>
              <w:left w:val="single" w:sz="4" w:space="0" w:color="auto"/>
              <w:bottom w:val="single" w:sz="4" w:space="0" w:color="auto"/>
              <w:right w:val="single" w:sz="4" w:space="0" w:color="auto"/>
            </w:tcBorders>
          </w:tcPr>
          <w:p w14:paraId="5F7A1BAB" w14:textId="77777777" w:rsidR="008F3483" w:rsidRPr="00C239D7" w:rsidRDefault="008F3483" w:rsidP="00DA2023">
            <w:pPr>
              <w:spacing w:before="120"/>
              <w:ind w:left="329" w:hanging="329"/>
              <w:rPr>
                <w:rFonts w:ascii="Arial" w:hAnsi="Arial" w:cs="Arial"/>
                <w:b/>
                <w:bCs/>
                <w:sz w:val="22"/>
                <w:szCs w:val="22"/>
              </w:rPr>
            </w:pPr>
            <w:r w:rsidRPr="00C239D7">
              <w:rPr>
                <w:rFonts w:ascii="Arial" w:hAnsi="Arial" w:cs="Arial"/>
                <w:b/>
                <w:bCs/>
                <w:sz w:val="22"/>
                <w:szCs w:val="22"/>
              </w:rPr>
              <w:t xml:space="preserve">9. </w:t>
            </w:r>
            <w:r w:rsidRPr="00C239D7">
              <w:rPr>
                <w:rFonts w:ascii="Arial" w:hAnsi="Arial" w:cs="Arial"/>
                <w:b/>
                <w:bCs/>
                <w:sz w:val="22"/>
                <w:szCs w:val="22"/>
              </w:rPr>
              <w:tab/>
              <w:t>Skills, Qualities &amp; Abilities</w:t>
            </w:r>
          </w:p>
          <w:p w14:paraId="6A8446B6" w14:textId="77777777" w:rsidR="008F3483" w:rsidRPr="00C239D7" w:rsidRDefault="008F3483" w:rsidP="00DA2023">
            <w:pPr>
              <w:spacing w:before="120"/>
              <w:ind w:left="329" w:hanging="329"/>
              <w:rPr>
                <w:rFonts w:ascii="Arial" w:hAnsi="Arial" w:cs="Arial"/>
                <w:b/>
                <w:bCs/>
                <w:sz w:val="22"/>
                <w:szCs w:val="22"/>
              </w:rPr>
            </w:pPr>
            <w:r>
              <w:rPr>
                <w:rFonts w:ascii="Arial" w:hAnsi="Arial" w:cs="Arial"/>
                <w:b/>
                <w:bCs/>
                <w:sz w:val="22"/>
                <w:szCs w:val="22"/>
              </w:rPr>
              <w:tab/>
            </w:r>
            <w:r w:rsidRPr="00C239D7">
              <w:rPr>
                <w:rFonts w:ascii="Arial" w:hAnsi="Arial" w:cs="Arial"/>
                <w:b/>
                <w:bCs/>
                <w:sz w:val="22"/>
                <w:szCs w:val="22"/>
              </w:rPr>
              <w:t>(Continued)</w:t>
            </w:r>
          </w:p>
        </w:tc>
        <w:tc>
          <w:tcPr>
            <w:tcW w:w="3960" w:type="dxa"/>
            <w:tcBorders>
              <w:top w:val="single" w:sz="4" w:space="0" w:color="auto"/>
              <w:left w:val="single" w:sz="4" w:space="0" w:color="auto"/>
              <w:bottom w:val="single" w:sz="4" w:space="0" w:color="auto"/>
              <w:right w:val="single" w:sz="4" w:space="0" w:color="auto"/>
            </w:tcBorders>
          </w:tcPr>
          <w:p w14:paraId="6F999AEB" w14:textId="77777777" w:rsidR="008F3483" w:rsidRPr="00C239D7" w:rsidRDefault="008F3483" w:rsidP="008F3483">
            <w:pPr>
              <w:numPr>
                <w:ilvl w:val="0"/>
                <w:numId w:val="6"/>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 xml:space="preserve">Ability to organise work, prioritise tasks, make decisions and manage time effectively </w:t>
            </w:r>
          </w:p>
          <w:p w14:paraId="72D90B4D" w14:textId="77777777" w:rsidR="008F3483" w:rsidRPr="00C239D7" w:rsidRDefault="008F3483" w:rsidP="008F3483">
            <w:pPr>
              <w:numPr>
                <w:ilvl w:val="0"/>
                <w:numId w:val="6"/>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 xml:space="preserve">Empathy with children </w:t>
            </w:r>
          </w:p>
          <w:p w14:paraId="0B937266" w14:textId="77777777" w:rsidR="008F3483" w:rsidRPr="00C239D7" w:rsidRDefault="008F3483" w:rsidP="008F3483">
            <w:pPr>
              <w:numPr>
                <w:ilvl w:val="0"/>
                <w:numId w:val="6"/>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Good communication skills</w:t>
            </w:r>
          </w:p>
          <w:p w14:paraId="32987C69" w14:textId="77777777" w:rsidR="008F3483" w:rsidRPr="00C239D7" w:rsidRDefault="008F3483" w:rsidP="008F3483">
            <w:pPr>
              <w:numPr>
                <w:ilvl w:val="0"/>
                <w:numId w:val="6"/>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Good interpersonal skills</w:t>
            </w:r>
          </w:p>
          <w:p w14:paraId="1EE99B51" w14:textId="77777777" w:rsidR="008F3483" w:rsidRPr="00C239D7" w:rsidRDefault="008F3483" w:rsidP="008F3483">
            <w:pPr>
              <w:numPr>
                <w:ilvl w:val="0"/>
                <w:numId w:val="6"/>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Stamina and resilience</w:t>
            </w:r>
          </w:p>
          <w:p w14:paraId="02F83DBC" w14:textId="77777777" w:rsidR="008F3483" w:rsidRPr="00C239D7" w:rsidRDefault="008F3483" w:rsidP="008F3483">
            <w:pPr>
              <w:numPr>
                <w:ilvl w:val="0"/>
                <w:numId w:val="6"/>
              </w:numPr>
              <w:tabs>
                <w:tab w:val="clear" w:pos="360"/>
                <w:tab w:val="num" w:pos="217"/>
              </w:tabs>
              <w:autoSpaceDE/>
              <w:autoSpaceDN/>
              <w:adjustRightInd/>
              <w:spacing w:before="100" w:after="100"/>
              <w:ind w:left="215" w:hanging="215"/>
              <w:rPr>
                <w:rFonts w:ascii="Arial" w:hAnsi="Arial" w:cs="Arial"/>
                <w:sz w:val="22"/>
                <w:szCs w:val="22"/>
              </w:rPr>
            </w:pPr>
            <w:r w:rsidRPr="00C239D7">
              <w:rPr>
                <w:rFonts w:ascii="Arial" w:hAnsi="Arial" w:cs="Arial"/>
                <w:sz w:val="22"/>
                <w:szCs w:val="22"/>
              </w:rPr>
              <w:t>Confidence</w:t>
            </w:r>
          </w:p>
        </w:tc>
        <w:tc>
          <w:tcPr>
            <w:tcW w:w="3240" w:type="dxa"/>
            <w:tcBorders>
              <w:top w:val="single" w:sz="4" w:space="0" w:color="auto"/>
              <w:left w:val="single" w:sz="4" w:space="0" w:color="auto"/>
              <w:bottom w:val="single" w:sz="4" w:space="0" w:color="auto"/>
              <w:right w:val="single" w:sz="4" w:space="0" w:color="auto"/>
            </w:tcBorders>
          </w:tcPr>
          <w:p w14:paraId="0864F778" w14:textId="77777777" w:rsidR="008F3483" w:rsidRPr="00C239D7" w:rsidRDefault="008F3483" w:rsidP="00DA2023">
            <w:pPr>
              <w:spacing w:before="120"/>
              <w:ind w:left="720" w:hanging="720"/>
              <w:rPr>
                <w:rFonts w:ascii="Arial" w:hAnsi="Arial" w:cs="Arial"/>
                <w:sz w:val="22"/>
                <w:szCs w:val="22"/>
              </w:rPr>
            </w:pPr>
          </w:p>
        </w:tc>
      </w:tr>
      <w:tr w:rsidR="008F3483" w:rsidRPr="00C239D7" w14:paraId="00CEF06A" w14:textId="77777777" w:rsidTr="00DA2023">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2520" w:type="dxa"/>
            <w:tcBorders>
              <w:top w:val="single" w:sz="4" w:space="0" w:color="auto"/>
            </w:tcBorders>
          </w:tcPr>
          <w:p w14:paraId="6CD32895" w14:textId="77777777" w:rsidR="008F3483" w:rsidRPr="00C239D7" w:rsidRDefault="008F3483" w:rsidP="00DA2023">
            <w:pPr>
              <w:spacing w:before="120" w:after="120"/>
              <w:ind w:left="329" w:hanging="329"/>
              <w:rPr>
                <w:rFonts w:ascii="Arial" w:hAnsi="Arial" w:cs="Arial"/>
                <w:b/>
                <w:bCs/>
                <w:sz w:val="22"/>
                <w:szCs w:val="22"/>
              </w:rPr>
            </w:pPr>
            <w:r>
              <w:rPr>
                <w:rFonts w:ascii="Arial" w:hAnsi="Arial" w:cs="Arial"/>
                <w:b/>
                <w:bCs/>
                <w:sz w:val="22"/>
                <w:szCs w:val="22"/>
              </w:rPr>
              <w:t xml:space="preserve">10. </w:t>
            </w:r>
            <w:r w:rsidRPr="00C239D7">
              <w:rPr>
                <w:rFonts w:ascii="Arial" w:hAnsi="Arial" w:cs="Arial"/>
                <w:b/>
                <w:bCs/>
                <w:sz w:val="22"/>
                <w:szCs w:val="22"/>
              </w:rPr>
              <w:t>References</w:t>
            </w:r>
          </w:p>
        </w:tc>
        <w:tc>
          <w:tcPr>
            <w:tcW w:w="3960" w:type="dxa"/>
            <w:tcBorders>
              <w:top w:val="single" w:sz="4" w:space="0" w:color="auto"/>
            </w:tcBorders>
          </w:tcPr>
          <w:p w14:paraId="7BC8D4F3" w14:textId="77777777" w:rsidR="008F3483" w:rsidRPr="00C239D7" w:rsidRDefault="008F3483" w:rsidP="008F3483">
            <w:pPr>
              <w:numPr>
                <w:ilvl w:val="0"/>
                <w:numId w:val="6"/>
              </w:numPr>
              <w:tabs>
                <w:tab w:val="clear" w:pos="360"/>
                <w:tab w:val="num" w:pos="217"/>
              </w:tabs>
              <w:autoSpaceDE/>
              <w:autoSpaceDN/>
              <w:adjustRightInd/>
              <w:spacing w:before="120" w:after="120"/>
              <w:ind w:left="217" w:hanging="217"/>
              <w:rPr>
                <w:rFonts w:ascii="Arial" w:hAnsi="Arial" w:cs="Arial"/>
                <w:sz w:val="22"/>
                <w:szCs w:val="22"/>
              </w:rPr>
            </w:pPr>
            <w:r w:rsidRPr="00C239D7">
              <w:rPr>
                <w:rFonts w:ascii="Arial" w:hAnsi="Arial" w:cs="Arial"/>
                <w:sz w:val="22"/>
                <w:szCs w:val="22"/>
              </w:rPr>
              <w:t>Positive and supportive faith reference from priest where applicant regularly worships</w:t>
            </w:r>
          </w:p>
          <w:p w14:paraId="629E5766" w14:textId="77777777" w:rsidR="008F3483" w:rsidRPr="00C239D7" w:rsidRDefault="008F3483" w:rsidP="008F3483">
            <w:pPr>
              <w:numPr>
                <w:ilvl w:val="0"/>
                <w:numId w:val="6"/>
              </w:numPr>
              <w:tabs>
                <w:tab w:val="clear" w:pos="360"/>
                <w:tab w:val="num" w:pos="217"/>
              </w:tabs>
              <w:autoSpaceDE/>
              <w:autoSpaceDN/>
              <w:adjustRightInd/>
              <w:spacing w:before="120" w:after="120"/>
              <w:ind w:left="217" w:hanging="217"/>
              <w:rPr>
                <w:rFonts w:ascii="Arial" w:hAnsi="Arial" w:cs="Arial"/>
                <w:sz w:val="22"/>
                <w:szCs w:val="22"/>
              </w:rPr>
            </w:pPr>
            <w:r w:rsidRPr="00C239D7">
              <w:rPr>
                <w:rFonts w:ascii="Arial" w:hAnsi="Arial" w:cs="Arial"/>
                <w:sz w:val="22"/>
                <w:szCs w:val="22"/>
              </w:rPr>
              <w:t>Positive recommendation in professional references</w:t>
            </w:r>
          </w:p>
          <w:p w14:paraId="6F8BDE43" w14:textId="77777777" w:rsidR="008F3483" w:rsidRPr="00C239D7" w:rsidRDefault="008F3483" w:rsidP="008F3483">
            <w:pPr>
              <w:numPr>
                <w:ilvl w:val="0"/>
                <w:numId w:val="6"/>
              </w:numPr>
              <w:tabs>
                <w:tab w:val="clear" w:pos="360"/>
                <w:tab w:val="num" w:pos="217"/>
              </w:tabs>
              <w:autoSpaceDE/>
              <w:autoSpaceDN/>
              <w:adjustRightInd/>
              <w:spacing w:before="120" w:after="120"/>
              <w:ind w:left="217" w:hanging="217"/>
              <w:rPr>
                <w:rFonts w:ascii="Arial" w:hAnsi="Arial" w:cs="Arial"/>
                <w:sz w:val="22"/>
                <w:szCs w:val="22"/>
              </w:rPr>
            </w:pPr>
            <w:r w:rsidRPr="00C239D7">
              <w:rPr>
                <w:rFonts w:ascii="Arial" w:hAnsi="Arial" w:cs="Arial"/>
                <w:sz w:val="22"/>
                <w:szCs w:val="22"/>
              </w:rPr>
              <w:t>Satisfactory health and attendance record</w:t>
            </w:r>
          </w:p>
        </w:tc>
        <w:tc>
          <w:tcPr>
            <w:tcW w:w="3240" w:type="dxa"/>
            <w:tcBorders>
              <w:top w:val="single" w:sz="4" w:space="0" w:color="auto"/>
            </w:tcBorders>
          </w:tcPr>
          <w:p w14:paraId="63DA93FE" w14:textId="77777777" w:rsidR="008F3483" w:rsidRPr="00C239D7" w:rsidRDefault="008F3483" w:rsidP="008F3483">
            <w:pPr>
              <w:numPr>
                <w:ilvl w:val="0"/>
                <w:numId w:val="6"/>
              </w:numPr>
              <w:tabs>
                <w:tab w:val="clear" w:pos="360"/>
                <w:tab w:val="num" w:pos="217"/>
              </w:tabs>
              <w:autoSpaceDE/>
              <w:autoSpaceDN/>
              <w:adjustRightInd/>
              <w:spacing w:before="120" w:after="120"/>
              <w:ind w:left="217" w:hanging="217"/>
              <w:rPr>
                <w:rFonts w:ascii="Arial" w:hAnsi="Arial" w:cs="Arial"/>
                <w:sz w:val="22"/>
                <w:szCs w:val="22"/>
              </w:rPr>
            </w:pPr>
            <w:r w:rsidRPr="00C239D7">
              <w:rPr>
                <w:rFonts w:ascii="Arial" w:hAnsi="Arial" w:cs="Arial"/>
                <w:sz w:val="22"/>
                <w:szCs w:val="22"/>
              </w:rPr>
              <w:t>Faith reference without reservation</w:t>
            </w:r>
          </w:p>
          <w:p w14:paraId="536C6797" w14:textId="77777777" w:rsidR="008F3483" w:rsidRPr="00C239D7" w:rsidRDefault="008F3483" w:rsidP="008F3483">
            <w:pPr>
              <w:numPr>
                <w:ilvl w:val="0"/>
                <w:numId w:val="6"/>
              </w:numPr>
              <w:tabs>
                <w:tab w:val="clear" w:pos="360"/>
                <w:tab w:val="num" w:pos="217"/>
              </w:tabs>
              <w:autoSpaceDE/>
              <w:autoSpaceDN/>
              <w:adjustRightInd/>
              <w:spacing w:before="120" w:after="120"/>
              <w:ind w:left="217" w:hanging="217"/>
              <w:rPr>
                <w:rFonts w:ascii="Arial" w:hAnsi="Arial" w:cs="Arial"/>
                <w:sz w:val="22"/>
                <w:szCs w:val="22"/>
              </w:rPr>
            </w:pPr>
            <w:r w:rsidRPr="00C239D7">
              <w:rPr>
                <w:rFonts w:ascii="Arial" w:hAnsi="Arial" w:cs="Arial"/>
                <w:sz w:val="22"/>
                <w:szCs w:val="22"/>
              </w:rPr>
              <w:t>Professional reference without reservation</w:t>
            </w:r>
          </w:p>
        </w:tc>
      </w:tr>
    </w:tbl>
    <w:p w14:paraId="4D42E1C5" w14:textId="19DC1032" w:rsidR="008F3483" w:rsidRDefault="008F3483"/>
    <w:p w14:paraId="2A660889" w14:textId="2762365B" w:rsidR="008F3483" w:rsidRDefault="008F3483"/>
    <w:p w14:paraId="7DCBF894" w14:textId="150C3676" w:rsidR="008F3483" w:rsidRDefault="008F3483"/>
    <w:p w14:paraId="02FCF3DB" w14:textId="77777777" w:rsidR="008F3483" w:rsidRPr="00C239D7" w:rsidRDefault="008F3483" w:rsidP="008F3483">
      <w:pPr>
        <w:pStyle w:val="BodyText"/>
        <w:rPr>
          <w:rFonts w:cs="Arial"/>
          <w:sz w:val="22"/>
          <w:szCs w:val="22"/>
        </w:rPr>
      </w:pPr>
      <w:r w:rsidRPr="00C239D7">
        <w:rPr>
          <w:rFonts w:cs="Arial"/>
          <w:sz w:val="22"/>
          <w:szCs w:val="22"/>
        </w:rPr>
        <w:t xml:space="preserve">NOTE: </w:t>
      </w:r>
    </w:p>
    <w:p w14:paraId="3D23C30B" w14:textId="77777777" w:rsidR="008F3483" w:rsidRPr="00C239D7" w:rsidRDefault="008F3483" w:rsidP="008F3483">
      <w:pPr>
        <w:pStyle w:val="BodyText"/>
        <w:numPr>
          <w:ilvl w:val="0"/>
          <w:numId w:val="7"/>
        </w:numPr>
        <w:spacing w:before="120" w:after="240"/>
        <w:rPr>
          <w:rFonts w:cs="Arial"/>
          <w:sz w:val="22"/>
          <w:szCs w:val="22"/>
        </w:rPr>
      </w:pPr>
      <w:r>
        <w:rPr>
          <w:rFonts w:cs="Arial"/>
          <w:sz w:val="22"/>
          <w:szCs w:val="22"/>
        </w:rPr>
        <w:t>‘</w:t>
      </w:r>
      <w:r w:rsidRPr="00C239D7">
        <w:rPr>
          <w:rFonts w:cs="Arial"/>
          <w:sz w:val="22"/>
          <w:szCs w:val="22"/>
        </w:rPr>
        <w:t>Governors</w:t>
      </w:r>
      <w:r>
        <w:rPr>
          <w:rFonts w:cs="Arial"/>
          <w:sz w:val="22"/>
          <w:szCs w:val="22"/>
        </w:rPr>
        <w:t>’</w:t>
      </w:r>
      <w:r w:rsidRPr="00C239D7">
        <w:rPr>
          <w:rFonts w:cs="Arial"/>
          <w:sz w:val="22"/>
          <w:szCs w:val="22"/>
        </w:rPr>
        <w:t xml:space="preserve"> are advised to focus on determining whether the candidates meet the requirements in relation to the ten broad categories, rather than in relation to the individual criteria that are used to illustrate them. </w:t>
      </w:r>
    </w:p>
    <w:p w14:paraId="1FFE5677" w14:textId="77777777" w:rsidR="008F3483" w:rsidRPr="00C239D7" w:rsidRDefault="008F3483" w:rsidP="008F3483">
      <w:pPr>
        <w:pStyle w:val="BodyText"/>
        <w:numPr>
          <w:ilvl w:val="0"/>
          <w:numId w:val="7"/>
        </w:numPr>
        <w:spacing w:before="120" w:after="240"/>
        <w:rPr>
          <w:rFonts w:cs="Arial"/>
          <w:sz w:val="22"/>
          <w:szCs w:val="22"/>
        </w:rPr>
      </w:pPr>
      <w:r w:rsidRPr="00C239D7">
        <w:rPr>
          <w:rFonts w:cs="Arial"/>
          <w:sz w:val="22"/>
          <w:szCs w:val="22"/>
        </w:rPr>
        <w:t xml:space="preserve">The criteria may be evidenced across a broad continuum, ranging from evidence that is minimal through to evidence that is substantial and secure. </w:t>
      </w:r>
    </w:p>
    <w:p w14:paraId="7B47D90F" w14:textId="77777777" w:rsidR="008F3483" w:rsidRPr="00C239D7" w:rsidRDefault="008F3483" w:rsidP="008F3483">
      <w:pPr>
        <w:pStyle w:val="BodyText"/>
        <w:numPr>
          <w:ilvl w:val="0"/>
          <w:numId w:val="7"/>
        </w:numPr>
        <w:spacing w:before="120" w:after="240"/>
        <w:rPr>
          <w:rFonts w:cs="Arial"/>
          <w:sz w:val="22"/>
          <w:szCs w:val="22"/>
        </w:rPr>
      </w:pPr>
      <w:r w:rsidRPr="00C239D7">
        <w:rPr>
          <w:rFonts w:cs="Arial"/>
          <w:sz w:val="22"/>
          <w:szCs w:val="22"/>
        </w:rPr>
        <w:t xml:space="preserve">It is expected that evidence of meeting these criteria will be gathered from scrutinising the candidate’s application </w:t>
      </w:r>
      <w:r w:rsidRPr="00C239D7">
        <w:rPr>
          <w:rFonts w:cs="Arial"/>
          <w:sz w:val="22"/>
          <w:szCs w:val="22"/>
          <w:u w:val="single"/>
        </w:rPr>
        <w:t>and</w:t>
      </w:r>
      <w:r w:rsidRPr="00C239D7">
        <w:rPr>
          <w:rFonts w:cs="Arial"/>
          <w:sz w:val="22"/>
          <w:szCs w:val="22"/>
        </w:rPr>
        <w:t xml:space="preserve"> observing all the various aspects of the interview process.</w:t>
      </w:r>
    </w:p>
    <w:p w14:paraId="0E5F1FBF" w14:textId="77777777" w:rsidR="008F3483" w:rsidRPr="00C239D7" w:rsidRDefault="008F3483" w:rsidP="008F3483">
      <w:pPr>
        <w:pStyle w:val="BodyText"/>
        <w:numPr>
          <w:ilvl w:val="0"/>
          <w:numId w:val="7"/>
        </w:numPr>
        <w:spacing w:before="120" w:after="240"/>
        <w:rPr>
          <w:rFonts w:cs="Arial"/>
          <w:sz w:val="22"/>
          <w:szCs w:val="22"/>
        </w:rPr>
      </w:pPr>
      <w:r w:rsidRPr="00C239D7">
        <w:rPr>
          <w:rFonts w:cs="Arial"/>
          <w:sz w:val="22"/>
          <w:szCs w:val="22"/>
        </w:rPr>
        <w:t>Governors may wish to determine at the outset in which aspects of the selection process they will seek to find evidence to meet the above criteria.</w:t>
      </w:r>
    </w:p>
    <w:p w14:paraId="1092078A" w14:textId="77777777" w:rsidR="008F3483" w:rsidRDefault="008F3483"/>
    <w:sectPr w:rsidR="008F3483" w:rsidSect="008F348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9EC0C" w14:textId="77777777" w:rsidR="005A19A4" w:rsidRDefault="005A19A4" w:rsidP="008F3483">
      <w:r>
        <w:separator/>
      </w:r>
    </w:p>
  </w:endnote>
  <w:endnote w:type="continuationSeparator" w:id="0">
    <w:p w14:paraId="573E516F" w14:textId="77777777" w:rsidR="005A19A4" w:rsidRDefault="005A19A4" w:rsidP="008F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2CF9D" w14:textId="77777777" w:rsidR="005A19A4" w:rsidRDefault="005A19A4" w:rsidP="008F3483">
      <w:r>
        <w:separator/>
      </w:r>
    </w:p>
  </w:footnote>
  <w:footnote w:type="continuationSeparator" w:id="0">
    <w:p w14:paraId="7FD42EAF" w14:textId="77777777" w:rsidR="005A19A4" w:rsidRDefault="005A19A4" w:rsidP="008F3483">
      <w:r>
        <w:continuationSeparator/>
      </w:r>
    </w:p>
  </w:footnote>
  <w:footnote w:id="1">
    <w:p w14:paraId="2987F2C4" w14:textId="77777777" w:rsidR="008F3483" w:rsidRDefault="008F3483" w:rsidP="008F3483">
      <w:pPr>
        <w:pStyle w:val="FootnoteText"/>
      </w:pPr>
      <w:r>
        <w:rPr>
          <w:rStyle w:val="FootnoteReference"/>
        </w:rPr>
        <w:footnoteRef/>
      </w:r>
      <w:r>
        <w:t xml:space="preserve"> The general terms ‘governing body’ and ‘governors’ also includes, in the case of academies, the Board of directors and the representatives on local academy committees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E53"/>
    <w:multiLevelType w:val="hybridMultilevel"/>
    <w:tmpl w:val="3CA280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814735"/>
    <w:multiLevelType w:val="hybridMultilevel"/>
    <w:tmpl w:val="E4BA71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8E415F"/>
    <w:multiLevelType w:val="hybridMultilevel"/>
    <w:tmpl w:val="4BD6E3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817EF0"/>
    <w:multiLevelType w:val="hybridMultilevel"/>
    <w:tmpl w:val="6CA8C72C"/>
    <w:lvl w:ilvl="0" w:tplc="AC862256">
      <w:start w:val="7"/>
      <w:numFmt w:val="none"/>
      <w:lvlText w:val="1"/>
      <w:lvlJc w:val="left"/>
      <w:pPr>
        <w:tabs>
          <w:tab w:val="num" w:pos="720"/>
        </w:tabs>
        <w:ind w:left="720" w:hanging="360"/>
      </w:pPr>
      <w:rPr>
        <w:rFonts w:hint="default"/>
      </w:rPr>
    </w:lvl>
    <w:lvl w:ilvl="1" w:tplc="D1E6EB58">
      <w:start w:val="1"/>
      <w:numFmt w:val="decimal"/>
      <w:lvlText w:val="%2."/>
      <w:lvlJc w:val="left"/>
      <w:pPr>
        <w:tabs>
          <w:tab w:val="num" w:pos="1440"/>
        </w:tabs>
        <w:ind w:left="1440" w:hanging="360"/>
      </w:pPr>
      <w:rPr>
        <w:rFonts w:hint="default"/>
      </w:rPr>
    </w:lvl>
    <w:lvl w:ilvl="2" w:tplc="87B2590E">
      <w:start w:val="4"/>
      <w:numFmt w:val="decimal"/>
      <w:lvlText w:val="(%3)"/>
      <w:lvlJc w:val="left"/>
      <w:pPr>
        <w:tabs>
          <w:tab w:val="num" w:pos="2700"/>
        </w:tabs>
        <w:ind w:left="2700" w:hanging="720"/>
      </w:pPr>
      <w:rPr>
        <w:rFonts w:cs="Calibri" w:hint="default"/>
        <w:i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FFF7E3E"/>
    <w:multiLevelType w:val="hybridMultilevel"/>
    <w:tmpl w:val="905E12F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C83934"/>
    <w:multiLevelType w:val="hybridMultilevel"/>
    <w:tmpl w:val="A210B4CA"/>
    <w:lvl w:ilvl="0" w:tplc="08090001">
      <w:start w:val="1"/>
      <w:numFmt w:val="bullet"/>
      <w:lvlText w:val=""/>
      <w:lvlJc w:val="left"/>
      <w:pPr>
        <w:tabs>
          <w:tab w:val="num" w:pos="360"/>
        </w:tabs>
        <w:ind w:left="360" w:hanging="360"/>
      </w:pPr>
      <w:rPr>
        <w:rFonts w:ascii="Symbol" w:hAnsi="Symbol" w:hint="default"/>
      </w:rPr>
    </w:lvl>
    <w:lvl w:ilvl="1" w:tplc="CFCAF728">
      <w:start w:val="1"/>
      <w:numFmt w:val="bullet"/>
      <w:lvlText w:val=""/>
      <w:lvlJc w:val="left"/>
      <w:pPr>
        <w:tabs>
          <w:tab w:val="num" w:pos="1083"/>
        </w:tabs>
        <w:ind w:left="1083" w:hanging="363"/>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BD01FEA"/>
    <w:multiLevelType w:val="hybridMultilevel"/>
    <w:tmpl w:val="510241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83"/>
    <w:rsid w:val="00050229"/>
    <w:rsid w:val="005A19A4"/>
    <w:rsid w:val="00677DC2"/>
    <w:rsid w:val="008F3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322BD"/>
  <w15:chartTrackingRefBased/>
  <w15:docId w15:val="{98ED2E0D-E5F2-4F2A-834A-720A5CE1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4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8F3483"/>
    <w:pPr>
      <w:keepNext/>
      <w:spacing w:before="240" w:after="60"/>
      <w:outlineLvl w:val="0"/>
    </w:pPr>
    <w:rPr>
      <w:rFonts w:cs="Arial"/>
      <w:bCs/>
      <w:color w:val="006699"/>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483"/>
    <w:pPr>
      <w:autoSpaceDE/>
      <w:autoSpaceDN/>
      <w:adjustRightInd/>
      <w:jc w:val="center"/>
    </w:pPr>
    <w:rPr>
      <w:rFonts w:ascii="Arial" w:hAnsi="Arial"/>
      <w:b/>
      <w:color w:val="auto"/>
      <w:szCs w:val="20"/>
      <w:lang w:eastAsia="en-GB"/>
    </w:rPr>
  </w:style>
  <w:style w:type="character" w:customStyle="1" w:styleId="TitleChar">
    <w:name w:val="Title Char"/>
    <w:basedOn w:val="DefaultParagraphFont"/>
    <w:link w:val="Title"/>
    <w:rsid w:val="008F3483"/>
    <w:rPr>
      <w:rFonts w:ascii="Arial" w:eastAsia="Times New Roman" w:hAnsi="Arial" w:cs="Times New Roman"/>
      <w:b/>
      <w:sz w:val="24"/>
      <w:szCs w:val="20"/>
      <w:lang w:eastAsia="en-GB"/>
    </w:rPr>
  </w:style>
  <w:style w:type="paragraph" w:styleId="Subtitle">
    <w:name w:val="Subtitle"/>
    <w:basedOn w:val="Normal"/>
    <w:link w:val="SubtitleChar"/>
    <w:qFormat/>
    <w:rsid w:val="008F3483"/>
    <w:pPr>
      <w:autoSpaceDE/>
      <w:autoSpaceDN/>
      <w:adjustRightInd/>
    </w:pPr>
    <w:rPr>
      <w:rFonts w:ascii="Verdana" w:hAnsi="Verdana"/>
      <w:b/>
      <w:bCs/>
      <w:color w:val="auto"/>
      <w:sz w:val="22"/>
    </w:rPr>
  </w:style>
  <w:style w:type="character" w:customStyle="1" w:styleId="SubtitleChar">
    <w:name w:val="Subtitle Char"/>
    <w:basedOn w:val="DefaultParagraphFont"/>
    <w:link w:val="Subtitle"/>
    <w:rsid w:val="008F3483"/>
    <w:rPr>
      <w:rFonts w:ascii="Verdana" w:eastAsia="Times New Roman" w:hAnsi="Verdana" w:cs="Times New Roman"/>
      <w:b/>
      <w:bCs/>
      <w:szCs w:val="24"/>
    </w:rPr>
  </w:style>
  <w:style w:type="character" w:customStyle="1" w:styleId="Heading1Char">
    <w:name w:val="Heading 1 Char"/>
    <w:basedOn w:val="DefaultParagraphFont"/>
    <w:link w:val="Heading1"/>
    <w:rsid w:val="008F3483"/>
    <w:rPr>
      <w:rFonts w:ascii="Times New Roman" w:eastAsia="Times New Roman" w:hAnsi="Times New Roman" w:cs="Arial"/>
      <w:bCs/>
      <w:color w:val="006699"/>
      <w:kern w:val="32"/>
      <w:szCs w:val="32"/>
    </w:rPr>
  </w:style>
  <w:style w:type="paragraph" w:styleId="FootnoteText">
    <w:name w:val="footnote text"/>
    <w:basedOn w:val="Normal"/>
    <w:link w:val="FootnoteTextChar"/>
    <w:semiHidden/>
    <w:rsid w:val="008F3483"/>
    <w:pPr>
      <w:autoSpaceDE/>
      <w:autoSpaceDN/>
      <w:adjustRightInd/>
      <w:jc w:val="both"/>
    </w:pPr>
    <w:rPr>
      <w:rFonts w:ascii="Arial" w:hAnsi="Arial"/>
      <w:color w:val="auto"/>
      <w:spacing w:val="-5"/>
      <w:sz w:val="20"/>
      <w:szCs w:val="20"/>
    </w:rPr>
  </w:style>
  <w:style w:type="character" w:customStyle="1" w:styleId="FootnoteTextChar">
    <w:name w:val="Footnote Text Char"/>
    <w:basedOn w:val="DefaultParagraphFont"/>
    <w:link w:val="FootnoteText"/>
    <w:semiHidden/>
    <w:rsid w:val="008F3483"/>
    <w:rPr>
      <w:rFonts w:ascii="Arial" w:eastAsia="Times New Roman" w:hAnsi="Arial" w:cs="Times New Roman"/>
      <w:spacing w:val="-5"/>
      <w:sz w:val="20"/>
      <w:szCs w:val="20"/>
    </w:rPr>
  </w:style>
  <w:style w:type="character" w:styleId="FootnoteReference">
    <w:name w:val="footnote reference"/>
    <w:semiHidden/>
    <w:rsid w:val="008F3483"/>
    <w:rPr>
      <w:vertAlign w:val="superscript"/>
    </w:rPr>
  </w:style>
  <w:style w:type="paragraph" w:styleId="BodyText">
    <w:name w:val="Body Text"/>
    <w:basedOn w:val="Normal"/>
    <w:link w:val="BodyTextChar"/>
    <w:rsid w:val="008F3483"/>
    <w:pPr>
      <w:autoSpaceDE/>
      <w:autoSpaceDN/>
      <w:adjustRightInd/>
      <w:jc w:val="both"/>
    </w:pPr>
    <w:rPr>
      <w:rFonts w:ascii="Arial" w:hAnsi="Arial"/>
      <w:color w:val="auto"/>
      <w:sz w:val="18"/>
      <w:szCs w:val="20"/>
      <w:lang w:eastAsia="en-GB"/>
    </w:rPr>
  </w:style>
  <w:style w:type="character" w:customStyle="1" w:styleId="BodyTextChar">
    <w:name w:val="Body Text Char"/>
    <w:basedOn w:val="DefaultParagraphFont"/>
    <w:link w:val="BodyText"/>
    <w:rsid w:val="008F3483"/>
    <w:rPr>
      <w:rFonts w:ascii="Arial" w:eastAsia="Times New Roman" w:hAnsi="Arial"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EEEF-3F47-4E14-A122-D08F6156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5734</Characters>
  <Application>Microsoft Office Word</Application>
  <DocSecurity>0</DocSecurity>
  <Lines>286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Kirby</dc:creator>
  <cp:keywords/>
  <dc:description/>
  <cp:lastModifiedBy>Julie Dutton</cp:lastModifiedBy>
  <cp:revision>2</cp:revision>
  <dcterms:created xsi:type="dcterms:W3CDTF">2025-03-31T12:44:00Z</dcterms:created>
  <dcterms:modified xsi:type="dcterms:W3CDTF">2025-03-31T12:44:00Z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1521801bce663d3a09e93c77c86e2b374ef644464cd3e02deff4f7f0fdee7e99</vt:lpwstr>
  </property>
</Properties>
</file>